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77" w:rsidRPr="00367136" w:rsidRDefault="002F3A65" w:rsidP="00367136">
      <w:pPr>
        <w:shd w:val="solid" w:color="FFFFFF" w:fill="FFFFFF"/>
        <w:spacing w:after="0"/>
        <w:ind w:right="-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-19050</wp:posOffset>
            </wp:positionV>
            <wp:extent cx="2762250" cy="922020"/>
            <wp:effectExtent l="19050" t="0" r="0" b="0"/>
            <wp:wrapNone/>
            <wp:docPr id="3" name="Рисунок 3" descr="Логотип Стройпроектгар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Стройпроектгарант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C77" w:rsidRPr="003671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1F1C77" w:rsidRPr="00367136" w:rsidRDefault="001F1C77" w:rsidP="00367136">
      <w:pPr>
        <w:shd w:val="solid" w:color="FFFFFF" w:fill="FFFFFF"/>
        <w:spacing w:after="0"/>
        <w:ind w:right="-92"/>
        <w:jc w:val="both"/>
        <w:rPr>
          <w:rFonts w:ascii="Times New Roman" w:hAnsi="Times New Roman" w:cs="Times New Roman"/>
        </w:rPr>
      </w:pPr>
    </w:p>
    <w:p w:rsidR="001F1C77" w:rsidRPr="00367136" w:rsidRDefault="001F1C77" w:rsidP="00367136">
      <w:pPr>
        <w:shd w:val="solid" w:color="FFFFFF" w:fill="FFFFFF"/>
        <w:spacing w:after="0"/>
        <w:ind w:right="-92"/>
        <w:jc w:val="both"/>
        <w:rPr>
          <w:rFonts w:ascii="Times New Roman" w:hAnsi="Times New Roman" w:cs="Times New Roman"/>
        </w:rPr>
      </w:pPr>
    </w:p>
    <w:p w:rsidR="001F1C77" w:rsidRPr="00367136" w:rsidRDefault="001F1C77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b/>
        </w:rPr>
      </w:pPr>
    </w:p>
    <w:p w:rsidR="001F1C77" w:rsidRPr="00C34208" w:rsidRDefault="001F1C77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08"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1F1C77" w:rsidRPr="00C34208" w:rsidRDefault="001F1C77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8">
        <w:rPr>
          <w:rFonts w:ascii="Times New Roman" w:hAnsi="Times New Roman" w:cs="Times New Roman"/>
          <w:sz w:val="24"/>
          <w:szCs w:val="24"/>
        </w:rPr>
        <w:t>решением Правления</w:t>
      </w:r>
    </w:p>
    <w:p w:rsidR="001F1C77" w:rsidRPr="00C34208" w:rsidRDefault="0060148E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СРО</w:t>
      </w:r>
      <w:r w:rsidR="0049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C77" w:rsidRPr="00C34208" w:rsidRDefault="001F1C77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8">
        <w:rPr>
          <w:rFonts w:ascii="Times New Roman" w:hAnsi="Times New Roman" w:cs="Times New Roman"/>
          <w:sz w:val="24"/>
          <w:szCs w:val="24"/>
        </w:rPr>
        <w:t>«СТРОЙ</w:t>
      </w:r>
      <w:r w:rsidR="00BC08C0">
        <w:rPr>
          <w:rFonts w:ascii="Times New Roman" w:hAnsi="Times New Roman" w:cs="Times New Roman"/>
          <w:sz w:val="24"/>
          <w:szCs w:val="24"/>
        </w:rPr>
        <w:t>ПРОЕКТ</w:t>
      </w:r>
      <w:r w:rsidRPr="00C34208">
        <w:rPr>
          <w:rFonts w:ascii="Times New Roman" w:hAnsi="Times New Roman" w:cs="Times New Roman"/>
          <w:sz w:val="24"/>
          <w:szCs w:val="24"/>
        </w:rPr>
        <w:t>ГАРАНТ»</w:t>
      </w:r>
    </w:p>
    <w:p w:rsidR="001F1C77" w:rsidRPr="00C34208" w:rsidRDefault="001F1C77" w:rsidP="00367136">
      <w:pPr>
        <w:shd w:val="solid" w:color="FFFFFF" w:fill="FFFFFF"/>
        <w:spacing w:after="0"/>
        <w:ind w:left="4956" w:right="-9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B6FC0">
        <w:rPr>
          <w:rFonts w:ascii="Times New Roman" w:hAnsi="Times New Roman" w:cs="Times New Roman"/>
          <w:sz w:val="24"/>
          <w:szCs w:val="24"/>
        </w:rPr>
        <w:t>1</w:t>
      </w:r>
      <w:r w:rsidR="0060148E">
        <w:rPr>
          <w:rFonts w:ascii="Times New Roman" w:hAnsi="Times New Roman" w:cs="Times New Roman"/>
          <w:sz w:val="24"/>
          <w:szCs w:val="24"/>
        </w:rPr>
        <w:t>2</w:t>
      </w:r>
      <w:r w:rsidRPr="00C34208">
        <w:rPr>
          <w:rFonts w:ascii="Times New Roman" w:hAnsi="Times New Roman" w:cs="Times New Roman"/>
          <w:sz w:val="24"/>
          <w:szCs w:val="24"/>
        </w:rPr>
        <w:t xml:space="preserve"> от </w:t>
      </w:r>
      <w:r w:rsidR="0060148E">
        <w:rPr>
          <w:rFonts w:ascii="Times New Roman" w:hAnsi="Times New Roman" w:cs="Times New Roman"/>
          <w:sz w:val="24"/>
          <w:szCs w:val="24"/>
        </w:rPr>
        <w:t>1</w:t>
      </w:r>
      <w:r w:rsidR="002F3A65">
        <w:rPr>
          <w:rFonts w:ascii="Times New Roman" w:hAnsi="Times New Roman" w:cs="Times New Roman"/>
          <w:sz w:val="24"/>
          <w:szCs w:val="24"/>
        </w:rPr>
        <w:t>3</w:t>
      </w:r>
      <w:r w:rsidR="00496B34">
        <w:rPr>
          <w:rFonts w:ascii="Times New Roman" w:hAnsi="Times New Roman" w:cs="Times New Roman"/>
          <w:sz w:val="24"/>
          <w:szCs w:val="24"/>
        </w:rPr>
        <w:t>.</w:t>
      </w:r>
      <w:r w:rsidR="002F3A65">
        <w:rPr>
          <w:rFonts w:ascii="Times New Roman" w:hAnsi="Times New Roman" w:cs="Times New Roman"/>
          <w:sz w:val="24"/>
          <w:szCs w:val="24"/>
        </w:rPr>
        <w:t>04</w:t>
      </w:r>
      <w:r w:rsidRPr="00C34208">
        <w:rPr>
          <w:rFonts w:ascii="Times New Roman" w:hAnsi="Times New Roman" w:cs="Times New Roman"/>
          <w:sz w:val="24"/>
          <w:szCs w:val="24"/>
        </w:rPr>
        <w:t>.201</w:t>
      </w:r>
      <w:r w:rsidR="0060148E">
        <w:rPr>
          <w:rFonts w:ascii="Times New Roman" w:hAnsi="Times New Roman" w:cs="Times New Roman"/>
          <w:sz w:val="24"/>
          <w:szCs w:val="24"/>
        </w:rPr>
        <w:t>7</w:t>
      </w:r>
      <w:r w:rsidRPr="00C342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1C77" w:rsidRPr="00367136" w:rsidRDefault="001F1C77" w:rsidP="00367136">
      <w:pPr>
        <w:spacing w:before="960" w:after="0" w:line="220" w:lineRule="auto"/>
        <w:ind w:left="2080" w:right="2000"/>
        <w:jc w:val="both"/>
        <w:rPr>
          <w:rFonts w:ascii="Times New Roman" w:hAnsi="Times New Roman" w:cs="Times New Roman"/>
          <w:b/>
          <w:bCs/>
        </w:rPr>
      </w:pPr>
    </w:p>
    <w:p w:rsidR="001F1C77" w:rsidRPr="00367136" w:rsidRDefault="001F1C77" w:rsidP="00367136">
      <w:pPr>
        <w:spacing w:before="960" w:after="0" w:line="220" w:lineRule="auto"/>
        <w:ind w:left="2080" w:right="2000"/>
        <w:jc w:val="both"/>
        <w:rPr>
          <w:rFonts w:ascii="Times New Roman" w:hAnsi="Times New Roman" w:cs="Times New Roman"/>
          <w:b/>
          <w:bCs/>
        </w:rPr>
      </w:pPr>
    </w:p>
    <w:p w:rsidR="001F1C77" w:rsidRPr="00367136" w:rsidRDefault="001F1C77" w:rsidP="00367136">
      <w:pPr>
        <w:spacing w:before="960" w:after="0" w:line="220" w:lineRule="auto"/>
        <w:ind w:left="2080" w:right="2000"/>
        <w:jc w:val="both"/>
        <w:rPr>
          <w:rFonts w:ascii="Times New Roman" w:hAnsi="Times New Roman" w:cs="Times New Roman"/>
          <w:b/>
          <w:bCs/>
        </w:rPr>
      </w:pPr>
    </w:p>
    <w:p w:rsidR="001F1C77" w:rsidRPr="00C34208" w:rsidRDefault="001F1C77" w:rsidP="00C34208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20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F1C77" w:rsidRDefault="0060148E" w:rsidP="00C34208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0B37D7">
        <w:rPr>
          <w:rFonts w:ascii="Times New Roman" w:hAnsi="Times New Roman" w:cs="Times New Roman"/>
          <w:b/>
          <w:sz w:val="32"/>
          <w:szCs w:val="32"/>
        </w:rPr>
        <w:t xml:space="preserve"> раскрытии информации о</w:t>
      </w:r>
      <w:r w:rsidR="00C34208">
        <w:rPr>
          <w:rFonts w:ascii="Times New Roman" w:hAnsi="Times New Roman" w:cs="Times New Roman"/>
          <w:b/>
          <w:sz w:val="32"/>
          <w:szCs w:val="32"/>
        </w:rPr>
        <w:t xml:space="preserve"> деятельности</w:t>
      </w:r>
    </w:p>
    <w:p w:rsidR="001F1C77" w:rsidRPr="00C34208" w:rsidRDefault="004905CB" w:rsidP="00C34208">
      <w:pPr>
        <w:tabs>
          <w:tab w:val="left" w:pos="450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Ассоциации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саморегулируемой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организации</w:t>
      </w:r>
      <w:r w:rsidR="001F1C77" w:rsidRPr="00C34208">
        <w:rPr>
          <w:rFonts w:ascii="Times New Roman" w:hAnsi="Times New Roman" w:cs="Times New Roman"/>
          <w:b/>
          <w:sz w:val="32"/>
          <w:szCs w:val="32"/>
        </w:rPr>
        <w:t xml:space="preserve"> «СТРОЙ</w:t>
      </w:r>
      <w:r w:rsidR="00BC08C0">
        <w:rPr>
          <w:rFonts w:ascii="Times New Roman" w:hAnsi="Times New Roman" w:cs="Times New Roman"/>
          <w:b/>
          <w:sz w:val="32"/>
          <w:szCs w:val="32"/>
        </w:rPr>
        <w:t>ПРОЕКТ</w:t>
      </w:r>
      <w:r w:rsidR="001F1C77" w:rsidRPr="00C34208">
        <w:rPr>
          <w:rFonts w:ascii="Times New Roman" w:hAnsi="Times New Roman" w:cs="Times New Roman"/>
          <w:b/>
          <w:sz w:val="32"/>
          <w:szCs w:val="32"/>
        </w:rPr>
        <w:t>ГАРАНТ»</w:t>
      </w:r>
    </w:p>
    <w:p w:rsidR="001F1C77" w:rsidRPr="00AB6FC0" w:rsidRDefault="001F1C77" w:rsidP="00AB6F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367136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Default="001F1C77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2F3A65" w:rsidRPr="00367136" w:rsidRDefault="002F3A65" w:rsidP="00367136">
      <w:pPr>
        <w:spacing w:after="0"/>
        <w:jc w:val="both"/>
        <w:rPr>
          <w:rFonts w:ascii="Times New Roman" w:hAnsi="Times New Roman" w:cs="Times New Roman"/>
          <w:b/>
        </w:rPr>
      </w:pPr>
    </w:p>
    <w:p w:rsidR="001F1C77" w:rsidRPr="002F3A65" w:rsidRDefault="001F1C77" w:rsidP="000B3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65">
        <w:rPr>
          <w:rFonts w:ascii="Times New Roman" w:hAnsi="Times New Roman" w:cs="Times New Roman"/>
          <w:b/>
          <w:sz w:val="24"/>
          <w:szCs w:val="24"/>
        </w:rPr>
        <w:t>г. Пермь</w:t>
      </w:r>
    </w:p>
    <w:p w:rsidR="001F1C77" w:rsidRPr="002F3A65" w:rsidRDefault="001F1C77" w:rsidP="000B37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65">
        <w:rPr>
          <w:rFonts w:ascii="Times New Roman" w:hAnsi="Times New Roman" w:cs="Times New Roman"/>
          <w:b/>
          <w:sz w:val="24"/>
          <w:szCs w:val="24"/>
        </w:rPr>
        <w:t>201</w:t>
      </w:r>
      <w:r w:rsidR="0060148E">
        <w:rPr>
          <w:rFonts w:ascii="Times New Roman" w:hAnsi="Times New Roman" w:cs="Times New Roman"/>
          <w:b/>
          <w:sz w:val="24"/>
          <w:szCs w:val="24"/>
        </w:rPr>
        <w:t>7</w:t>
      </w:r>
      <w:r w:rsidRPr="002F3A6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1C77" w:rsidRDefault="001F1C77" w:rsidP="00367136">
      <w:pPr>
        <w:spacing w:after="0"/>
        <w:ind w:firstLine="700"/>
        <w:jc w:val="both"/>
        <w:rPr>
          <w:rFonts w:ascii="Times New Roman" w:hAnsi="Times New Roman" w:cs="Times New Roman"/>
        </w:rPr>
      </w:pPr>
    </w:p>
    <w:p w:rsidR="0060148E" w:rsidRDefault="0060148E" w:rsidP="00367136">
      <w:pPr>
        <w:spacing w:after="0"/>
        <w:ind w:firstLine="700"/>
        <w:jc w:val="both"/>
        <w:rPr>
          <w:rFonts w:ascii="Times New Roman" w:hAnsi="Times New Roman" w:cs="Times New Roman"/>
        </w:rPr>
      </w:pPr>
    </w:p>
    <w:p w:rsidR="0060148E" w:rsidRPr="00F75D2E" w:rsidRDefault="0060148E" w:rsidP="0060148E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1. </w:t>
      </w:r>
      <w:r w:rsidRPr="00F75D2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0148E" w:rsidRPr="00515F57" w:rsidRDefault="0060148E" w:rsidP="0060148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2E">
        <w:rPr>
          <w:rFonts w:ascii="Times New Roman" w:hAnsi="Times New Roman" w:cs="Times New Roman"/>
          <w:sz w:val="24"/>
          <w:szCs w:val="24"/>
        </w:rPr>
        <w:t>1.1. Настоящее «Положение о</w:t>
      </w:r>
      <w:r w:rsidR="00557EA8">
        <w:rPr>
          <w:rFonts w:ascii="Times New Roman" w:hAnsi="Times New Roman" w:cs="Times New Roman"/>
          <w:sz w:val="24"/>
          <w:szCs w:val="24"/>
        </w:rPr>
        <w:t xml:space="preserve"> раскрытии</w:t>
      </w:r>
      <w:r w:rsidRPr="00F75D2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557EA8">
        <w:rPr>
          <w:rFonts w:ascii="Times New Roman" w:hAnsi="Times New Roman" w:cs="Times New Roman"/>
          <w:sz w:val="24"/>
          <w:szCs w:val="24"/>
        </w:rPr>
        <w:t>и о</w:t>
      </w:r>
      <w:r w:rsidRPr="00F75D2E">
        <w:rPr>
          <w:rFonts w:ascii="Times New Roman" w:hAnsi="Times New Roman" w:cs="Times New Roman"/>
          <w:sz w:val="24"/>
          <w:szCs w:val="24"/>
        </w:rPr>
        <w:t xml:space="preserve"> </w:t>
      </w:r>
      <w:r w:rsidR="00557EA8">
        <w:rPr>
          <w:rFonts w:ascii="Times New Roman" w:hAnsi="Times New Roman" w:cs="Times New Roman"/>
          <w:sz w:val="24"/>
          <w:szCs w:val="24"/>
        </w:rPr>
        <w:t>деятельн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Pr="00F75D2E">
        <w:rPr>
          <w:rFonts w:ascii="Times New Roman" w:hAnsi="Times New Roman" w:cs="Times New Roman"/>
          <w:sz w:val="24"/>
          <w:szCs w:val="24"/>
        </w:rPr>
        <w:t xml:space="preserve"> Ассоциации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организации «СТРОЙ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F75D2E">
        <w:rPr>
          <w:rFonts w:ascii="Times New Roman" w:hAnsi="Times New Roman" w:cs="Times New Roman"/>
          <w:sz w:val="24"/>
          <w:szCs w:val="24"/>
        </w:rPr>
        <w:t xml:space="preserve">ГАРАНТ» (далее – Положение) разработано в соответствии с требованиями Федерального закона № 315-ФЗ от 01.12.2007 г. «О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организациях»,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F75D2E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75D2E">
        <w:rPr>
          <w:rFonts w:ascii="Times New Roman" w:hAnsi="Times New Roman" w:cs="Times New Roman"/>
          <w:sz w:val="24"/>
          <w:szCs w:val="24"/>
        </w:rPr>
        <w:t xml:space="preserve"> РФ и Уставом </w:t>
      </w:r>
      <w:r w:rsidRPr="00515F57"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Pr="00515F5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515F57">
        <w:rPr>
          <w:rFonts w:ascii="Times New Roman" w:hAnsi="Times New Roman" w:cs="Times New Roman"/>
          <w:sz w:val="24"/>
          <w:szCs w:val="24"/>
        </w:rPr>
        <w:t xml:space="preserve"> организации «СТРОЙ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515F57">
        <w:rPr>
          <w:rFonts w:ascii="Times New Roman" w:hAnsi="Times New Roman" w:cs="Times New Roman"/>
          <w:sz w:val="24"/>
          <w:szCs w:val="24"/>
        </w:rPr>
        <w:t>ГАРАНТ» (далее – Ассоциация).</w:t>
      </w:r>
    </w:p>
    <w:p w:rsidR="0060148E" w:rsidRPr="00515F57" w:rsidRDefault="0060148E" w:rsidP="0060148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57">
        <w:rPr>
          <w:rFonts w:ascii="Times New Roman" w:hAnsi="Times New Roman" w:cs="Times New Roman"/>
          <w:sz w:val="24"/>
          <w:szCs w:val="24"/>
        </w:rPr>
        <w:t>1.2. Настоящее Положение разработано в целях обеспечения доступа к информации о деятельности Ассоциации СРО «СТРОЙ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515F57">
        <w:rPr>
          <w:rFonts w:ascii="Times New Roman" w:hAnsi="Times New Roman" w:cs="Times New Roman"/>
          <w:sz w:val="24"/>
          <w:szCs w:val="24"/>
        </w:rPr>
        <w:t>ГАРАНТ» и ее членов и устанавливает порядок формирования и использования информации Ассоциации и ее членов.</w:t>
      </w:r>
    </w:p>
    <w:p w:rsidR="0060148E" w:rsidRDefault="0060148E" w:rsidP="0060148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5F57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членов Ассоциации СРО «СТРОЙ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515F57">
        <w:rPr>
          <w:rFonts w:ascii="Times New Roman" w:hAnsi="Times New Roman" w:cs="Times New Roman"/>
          <w:sz w:val="24"/>
          <w:szCs w:val="24"/>
        </w:rPr>
        <w:t>ГАРАНТ», органы управления и сотрудников Ассоциации, участвующих в</w:t>
      </w:r>
      <w:r w:rsidRPr="00F75D2E">
        <w:rPr>
          <w:rFonts w:ascii="Times New Roman" w:hAnsi="Times New Roman" w:cs="Times New Roman"/>
          <w:sz w:val="24"/>
          <w:szCs w:val="24"/>
        </w:rPr>
        <w:t xml:space="preserve"> формировании, использовании и передаче информации о деятельности Ассоциации СРО «СТРОЙ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Pr="00F75D2E">
        <w:rPr>
          <w:rFonts w:ascii="Times New Roman" w:hAnsi="Times New Roman" w:cs="Times New Roman"/>
          <w:sz w:val="24"/>
          <w:szCs w:val="24"/>
        </w:rPr>
        <w:t>ГАРАНТ» и ее членов.</w:t>
      </w: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48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. Перечень раскрываемой в обязательном порядке информации</w:t>
      </w: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о деятельности Ассоциации и ее членов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сайте Ассоциации</w:t>
      </w:r>
    </w:p>
    <w:p w:rsidR="0060148E" w:rsidRPr="00F75D2E" w:rsidRDefault="0060148E" w:rsidP="0060148E">
      <w:pPr>
        <w:pStyle w:val="Default"/>
        <w:spacing w:before="120"/>
        <w:ind w:firstLine="709"/>
        <w:jc w:val="both"/>
        <w:rPr>
          <w:b/>
          <w:color w:val="auto"/>
        </w:rPr>
      </w:pPr>
      <w:r w:rsidRPr="00F75D2E">
        <w:t xml:space="preserve">2.1. </w:t>
      </w:r>
      <w:r w:rsidRPr="00F75D2E">
        <w:rPr>
          <w:color w:val="auto"/>
        </w:rPr>
        <w:t>Для обеспечения доступа к информации Ассоциация создает и ведет в информационно</w:t>
      </w:r>
      <w:r>
        <w:rPr>
          <w:color w:val="auto"/>
        </w:rPr>
        <w:t xml:space="preserve"> </w:t>
      </w:r>
      <w:r w:rsidRPr="00F75D2E">
        <w:rPr>
          <w:color w:val="auto"/>
        </w:rPr>
        <w:t>-</w:t>
      </w:r>
      <w:r>
        <w:rPr>
          <w:color w:val="auto"/>
        </w:rPr>
        <w:t xml:space="preserve"> </w:t>
      </w:r>
      <w:r w:rsidRPr="00F75D2E">
        <w:rPr>
          <w:color w:val="auto"/>
        </w:rPr>
        <w:t xml:space="preserve">телекоммуникационной сети «Интернет» сайт, в электронный адрес которого включено доменное имя, права на которое принадлежат Ассоциации (официальный сайт) </w:t>
      </w:r>
      <w:proofErr w:type="spellStart"/>
      <w:r w:rsidRPr="00F75D2E">
        <w:rPr>
          <w:b/>
          <w:color w:val="auto"/>
        </w:rPr>
        <w:t>www</w:t>
      </w:r>
      <w:proofErr w:type="spellEnd"/>
      <w:r w:rsidRPr="00F75D2E">
        <w:rPr>
          <w:b/>
          <w:color w:val="auto"/>
        </w:rPr>
        <w:t>.</w:t>
      </w:r>
      <w:proofErr w:type="spellStart"/>
      <w:r w:rsidRPr="00F75D2E">
        <w:rPr>
          <w:b/>
          <w:color w:val="auto"/>
          <w:lang w:val="en-US"/>
        </w:rPr>
        <w:t>nps</w:t>
      </w:r>
      <w:r w:rsidR="00754BE5" w:rsidRPr="00F75D2E">
        <w:rPr>
          <w:b/>
          <w:color w:val="auto"/>
          <w:lang w:val="en-US"/>
        </w:rPr>
        <w:t>p</w:t>
      </w:r>
      <w:r w:rsidRPr="00F75D2E">
        <w:rPr>
          <w:b/>
          <w:color w:val="auto"/>
          <w:lang w:val="en-US"/>
        </w:rPr>
        <w:t>g</w:t>
      </w:r>
      <w:proofErr w:type="spellEnd"/>
      <w:r w:rsidRPr="00F75D2E">
        <w:rPr>
          <w:b/>
          <w:color w:val="auto"/>
        </w:rPr>
        <w:t>.</w:t>
      </w:r>
      <w:proofErr w:type="spellStart"/>
      <w:r w:rsidRPr="00F75D2E">
        <w:rPr>
          <w:b/>
          <w:color w:val="auto"/>
        </w:rPr>
        <w:t>ru</w:t>
      </w:r>
      <w:proofErr w:type="spellEnd"/>
      <w:r w:rsidRPr="00F75D2E">
        <w:rPr>
          <w:color w:val="auto"/>
        </w:rPr>
        <w:t xml:space="preserve">. </w:t>
      </w:r>
    </w:p>
    <w:p w:rsidR="0060148E" w:rsidRPr="00F75D2E" w:rsidRDefault="0060148E" w:rsidP="0060148E">
      <w:pPr>
        <w:pStyle w:val="Default"/>
        <w:ind w:firstLine="709"/>
        <w:jc w:val="both"/>
        <w:rPr>
          <w:color w:val="auto"/>
        </w:rPr>
      </w:pPr>
      <w:r w:rsidRPr="00F75D2E">
        <w:rPr>
          <w:color w:val="auto"/>
        </w:rPr>
        <w:t xml:space="preserve">Ассоциация размещает на своем официальном сайте: </w:t>
      </w:r>
    </w:p>
    <w:p w:rsidR="0060148E" w:rsidRPr="00F75D2E" w:rsidRDefault="0060148E" w:rsidP="0060148E">
      <w:pPr>
        <w:pStyle w:val="Default"/>
        <w:spacing w:before="60"/>
        <w:ind w:firstLine="709"/>
        <w:jc w:val="both"/>
        <w:rPr>
          <w:color w:val="auto"/>
        </w:rPr>
      </w:pPr>
      <w:r>
        <w:rPr>
          <w:color w:val="auto"/>
        </w:rPr>
        <w:t>2.1</w:t>
      </w:r>
      <w:r w:rsidRPr="00F75D2E">
        <w:rPr>
          <w:color w:val="auto"/>
        </w:rPr>
        <w:t>.1. сведения, содержащиеся в реестре членов Ассоциации, в том числе сведения о лицах, прекративших свое членство в Ассоциации</w:t>
      </w:r>
      <w:r>
        <w:rPr>
          <w:color w:val="auto"/>
        </w:rPr>
        <w:t xml:space="preserve"> в соответствии с Федеральным законом «О </w:t>
      </w:r>
      <w:proofErr w:type="spellStart"/>
      <w:r>
        <w:rPr>
          <w:color w:val="auto"/>
        </w:rPr>
        <w:t>саморегулируемых</w:t>
      </w:r>
      <w:proofErr w:type="spellEnd"/>
      <w:r>
        <w:rPr>
          <w:color w:val="auto"/>
        </w:rPr>
        <w:t xml:space="preserve"> организациях» и </w:t>
      </w:r>
      <w:r w:rsidRPr="00F75D2E">
        <w:rPr>
          <w:color w:val="auto"/>
        </w:rPr>
        <w:t>раздел</w:t>
      </w:r>
      <w:r>
        <w:rPr>
          <w:color w:val="auto"/>
        </w:rPr>
        <w:t>ом</w:t>
      </w:r>
      <w:r w:rsidRPr="00F75D2E">
        <w:rPr>
          <w:color w:val="auto"/>
        </w:rPr>
        <w:t xml:space="preserve"> </w:t>
      </w:r>
      <w:r>
        <w:rPr>
          <w:color w:val="auto"/>
        </w:rPr>
        <w:t>4</w:t>
      </w:r>
      <w:r w:rsidRPr="00F75D2E">
        <w:rPr>
          <w:color w:val="auto"/>
        </w:rPr>
        <w:t xml:space="preserve"> настоящего Положения. </w:t>
      </w:r>
    </w:p>
    <w:p w:rsidR="0060148E" w:rsidRPr="00F75D2E" w:rsidRDefault="0060148E" w:rsidP="0060148E">
      <w:pPr>
        <w:pStyle w:val="Default"/>
        <w:spacing w:before="60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</w:t>
      </w:r>
      <w:r>
        <w:rPr>
          <w:color w:val="auto"/>
        </w:rPr>
        <w:t>1</w:t>
      </w:r>
      <w:r w:rsidRPr="00F75D2E">
        <w:rPr>
          <w:color w:val="auto"/>
        </w:rPr>
        <w:t>.2. копии в электронной форме внутренних документов Ассоциации, в том числе: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>а) Учредительные документы Ассоциации: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 Устав Ассоциации СРО «СТРОЙ</w:t>
      </w:r>
      <w:r w:rsidR="00754BE5">
        <w:rPr>
          <w:color w:val="auto"/>
        </w:rPr>
        <w:t>ПРОЕКТ</w:t>
      </w:r>
      <w:r>
        <w:rPr>
          <w:color w:val="auto"/>
        </w:rPr>
        <w:t>ГАРАНТ».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>б) Внутренние документы Ассоциации, являющиеся обязательными в соответствии с Градостроительным кодексом РФ: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E9650F">
        <w:rPr>
          <w:rFonts w:ascii="Times New Roman" w:hAnsi="Times New Roman" w:cs="Times New Roman"/>
          <w:sz w:val="24"/>
          <w:szCs w:val="24"/>
        </w:rPr>
        <w:t> о компенсационном фонде возмещения вреда;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>о компенсационном фонде обеспечения договорных обязательств;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>о реестре членов Ассоциации;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>о процедуре рассмотрения жалоб на действия (бездействие) членов Ассоциации и иных обращений, поступивших в Ассоциацию;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>о проведении Ассоциацией анализа деятельности своих членов на основании информации, представляемой ими в форме отчетов;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 xml:space="preserve">о членстве в Ассоциации, в том числе о требованиях к ее </w:t>
      </w:r>
      <w:r>
        <w:rPr>
          <w:rFonts w:ascii="Times New Roman" w:hAnsi="Times New Roman" w:cs="Times New Roman"/>
          <w:sz w:val="24"/>
          <w:szCs w:val="24"/>
        </w:rPr>
        <w:t>членам;</w:t>
      </w:r>
    </w:p>
    <w:p w:rsidR="0060148E" w:rsidRPr="00E9650F" w:rsidRDefault="0060148E" w:rsidP="006014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50F">
        <w:rPr>
          <w:rFonts w:ascii="Times New Roman" w:hAnsi="Times New Roman" w:cs="Times New Roman"/>
          <w:sz w:val="24"/>
          <w:szCs w:val="24"/>
        </w:rPr>
        <w:t>- 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E9650F">
        <w:rPr>
          <w:rFonts w:ascii="Times New Roman" w:hAnsi="Times New Roman" w:cs="Times New Roman"/>
          <w:sz w:val="24"/>
          <w:szCs w:val="24"/>
        </w:rPr>
        <w:t>о размере, порядке расчета и уплаты вступительного взноса, членских взносов.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 xml:space="preserve">в) Иные внутренние документы в соответствии с Градостроительным кодексом РФ и Федеральным законом «О </w:t>
      </w:r>
      <w:proofErr w:type="spellStart"/>
      <w:r>
        <w:rPr>
          <w:color w:val="auto"/>
        </w:rPr>
        <w:t>саморегулируемых</w:t>
      </w:r>
      <w:proofErr w:type="spellEnd"/>
      <w:r>
        <w:rPr>
          <w:color w:val="auto"/>
        </w:rPr>
        <w:t xml:space="preserve"> организациях»: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мерах дисциплинарного воздействия;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страховании деятельности членов Ассоциации</w:t>
      </w:r>
      <w:r w:rsidR="00DD22E9">
        <w:rPr>
          <w:color w:val="auto"/>
        </w:rPr>
        <w:t xml:space="preserve"> по подготовке проектной документации</w:t>
      </w:r>
      <w:r>
        <w:rPr>
          <w:color w:val="auto"/>
        </w:rPr>
        <w:t>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контроле Ассоциации за деятельностью своих членов;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раскрытии информации о деятельности Ассоциации и ее членов;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>г) Внутренние документы Ассоциации, определяющие деятельность органов управления и специализированных органов Ассоциации: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об общем собрании членов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Правлении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Президенте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- Положение о </w:t>
      </w:r>
      <w:r w:rsidR="00AA2F31">
        <w:rPr>
          <w:color w:val="auto"/>
        </w:rPr>
        <w:t>Р</w:t>
      </w:r>
      <w:r>
        <w:rPr>
          <w:color w:val="auto"/>
        </w:rPr>
        <w:t>евизионной комиссии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Контрольном комитете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Положение о Дисциплинарной комиссии Ассоциации.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proofErr w:type="spellStart"/>
      <w:r>
        <w:rPr>
          <w:color w:val="auto"/>
        </w:rPr>
        <w:t>д</w:t>
      </w:r>
      <w:proofErr w:type="spellEnd"/>
      <w:r>
        <w:rPr>
          <w:color w:val="auto"/>
        </w:rPr>
        <w:t>) Стандарты Ассоциации, в том числе: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- стандарты на процессы выполнения работ по </w:t>
      </w:r>
      <w:r w:rsidR="0034724D">
        <w:rPr>
          <w:color w:val="auto"/>
        </w:rPr>
        <w:t>подготовке проектной документации</w:t>
      </w:r>
      <w:r>
        <w:rPr>
          <w:color w:val="auto"/>
        </w:rPr>
        <w:t xml:space="preserve">, утвержденные Национальным объединением </w:t>
      </w:r>
      <w:r w:rsidR="0034724D">
        <w:rPr>
          <w:color w:val="auto"/>
        </w:rPr>
        <w:t>изыскателей и проектировщиков</w:t>
      </w:r>
      <w:r>
        <w:rPr>
          <w:color w:val="auto"/>
        </w:rPr>
        <w:t xml:space="preserve"> (далее - НО</w:t>
      </w:r>
      <w:r w:rsidR="0034724D">
        <w:rPr>
          <w:color w:val="auto"/>
        </w:rPr>
        <w:t>ПРИЗ</w:t>
      </w:r>
      <w:r>
        <w:rPr>
          <w:color w:val="auto"/>
        </w:rPr>
        <w:t>);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квалификационные стандарты Ассоциации в сфере деятельности</w:t>
      </w:r>
      <w:r w:rsidR="0034724D">
        <w:rPr>
          <w:color w:val="auto"/>
        </w:rPr>
        <w:t xml:space="preserve"> по подготовке проектной документации</w:t>
      </w:r>
      <w:r>
        <w:rPr>
          <w:color w:val="auto"/>
        </w:rPr>
        <w:t>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иные стандарты профессиональной деятельности членов Ассоциации.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>е) Протоколы (решения) органов управления Ассоциации: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решения общих собраний членов Ассоциации;</w:t>
      </w:r>
    </w:p>
    <w:p w:rsidR="0060148E" w:rsidRDefault="0060148E" w:rsidP="0060148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- протоколы (решения) Правления Ассоциации;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>
        <w:rPr>
          <w:color w:val="auto"/>
        </w:rPr>
        <w:t>ж) Протоколы (решения) Дисциплинарной комиссии о применении мер дисциплинарного воздействия к членам Ассоциации.</w:t>
      </w:r>
    </w:p>
    <w:p w:rsidR="0060148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</w:t>
      </w:r>
      <w:r>
        <w:rPr>
          <w:color w:val="auto"/>
        </w:rPr>
        <w:t>.3. И</w:t>
      </w:r>
      <w:r w:rsidRPr="00F75D2E">
        <w:rPr>
          <w:color w:val="auto"/>
        </w:rPr>
        <w:t>нформацию о структуре и компетенции органов управления</w:t>
      </w:r>
      <w:r>
        <w:rPr>
          <w:color w:val="auto"/>
        </w:rPr>
        <w:t xml:space="preserve"> и контроля,</w:t>
      </w:r>
      <w:r w:rsidRPr="00F75D2E">
        <w:rPr>
          <w:color w:val="auto"/>
        </w:rPr>
        <w:t xml:space="preserve"> специализированных органов Ассоциации</w:t>
      </w:r>
      <w:r>
        <w:rPr>
          <w:color w:val="auto"/>
        </w:rPr>
        <w:t>.</w:t>
      </w:r>
      <w:r w:rsidRPr="00F75D2E">
        <w:rPr>
          <w:color w:val="auto"/>
        </w:rPr>
        <w:t xml:space="preserve"> </w:t>
      </w:r>
    </w:p>
    <w:p w:rsidR="0060148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 xml:space="preserve">2.1.4. Информацию о </w:t>
      </w:r>
      <w:r w:rsidRPr="00F75D2E">
        <w:rPr>
          <w:color w:val="auto"/>
        </w:rPr>
        <w:t>количественном и персональном составе коллегиального органа управления - Правления Ассоциации (с указанием должностей членов Правления</w:t>
      </w:r>
      <w:r>
        <w:rPr>
          <w:color w:val="auto"/>
        </w:rPr>
        <w:t>, в том числе независимых членов,</w:t>
      </w:r>
      <w:r w:rsidRPr="00F75D2E">
        <w:rPr>
          <w:color w:val="auto"/>
        </w:rPr>
        <w:t xml:space="preserve"> по основном</w:t>
      </w:r>
      <w:r>
        <w:rPr>
          <w:color w:val="auto"/>
        </w:rPr>
        <w:t>у месту работы).</w:t>
      </w:r>
      <w:r w:rsidRPr="00F75D2E">
        <w:rPr>
          <w:color w:val="auto"/>
        </w:rPr>
        <w:t xml:space="preserve"> 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 xml:space="preserve">2.1.5. Информацию </w:t>
      </w:r>
      <w:r w:rsidRPr="00F75D2E">
        <w:rPr>
          <w:color w:val="auto"/>
        </w:rPr>
        <w:t>о лице, осуществляющем функции единоличного исполнительного органа - Президенте Ассоциации</w:t>
      </w:r>
      <w:r>
        <w:rPr>
          <w:color w:val="auto"/>
        </w:rPr>
        <w:t>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</w:t>
      </w:r>
      <w:r>
        <w:rPr>
          <w:color w:val="auto"/>
        </w:rPr>
        <w:t>6</w:t>
      </w:r>
      <w:r w:rsidRPr="00F75D2E">
        <w:rPr>
          <w:color w:val="auto"/>
        </w:rPr>
        <w:t xml:space="preserve">. </w:t>
      </w:r>
      <w:r>
        <w:rPr>
          <w:color w:val="auto"/>
        </w:rPr>
        <w:t>И</w:t>
      </w:r>
      <w:r w:rsidRPr="00F75D2E">
        <w:rPr>
          <w:color w:val="auto"/>
        </w:rPr>
        <w:t>нформацию об исках и заявлениях, поданных Ассоциацией в суды</w:t>
      </w:r>
      <w:r>
        <w:rPr>
          <w:color w:val="auto"/>
        </w:rPr>
        <w:t>.</w:t>
      </w:r>
      <w:r w:rsidRPr="00F75D2E">
        <w:rPr>
          <w:color w:val="auto"/>
        </w:rPr>
        <w:t xml:space="preserve"> </w:t>
      </w:r>
    </w:p>
    <w:p w:rsidR="0060148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</w:t>
      </w:r>
      <w:r>
        <w:rPr>
          <w:color w:val="auto"/>
        </w:rPr>
        <w:t>7</w:t>
      </w:r>
      <w:r w:rsidRPr="00F75D2E">
        <w:rPr>
          <w:color w:val="auto"/>
        </w:rPr>
        <w:t xml:space="preserve">. </w:t>
      </w:r>
      <w:r>
        <w:rPr>
          <w:color w:val="auto"/>
        </w:rPr>
        <w:t>И</w:t>
      </w:r>
      <w:r w:rsidRPr="00F75D2E">
        <w:rPr>
          <w:color w:val="auto"/>
        </w:rPr>
        <w:t>нформацию о составе и стоимости имущества компенсационн</w:t>
      </w:r>
      <w:r>
        <w:rPr>
          <w:color w:val="auto"/>
        </w:rPr>
        <w:t>ых</w:t>
      </w:r>
      <w:r w:rsidRPr="00F75D2E">
        <w:rPr>
          <w:color w:val="auto"/>
        </w:rPr>
        <w:t xml:space="preserve"> фонд</w:t>
      </w:r>
      <w:r>
        <w:rPr>
          <w:color w:val="auto"/>
        </w:rPr>
        <w:t>ов</w:t>
      </w:r>
      <w:r w:rsidRPr="00F75D2E">
        <w:rPr>
          <w:color w:val="auto"/>
        </w:rPr>
        <w:t xml:space="preserve"> Ассоциации, а также информацию о фактах осуществления выплат из компенсационн</w:t>
      </w:r>
      <w:r>
        <w:rPr>
          <w:color w:val="auto"/>
        </w:rPr>
        <w:t>ых</w:t>
      </w:r>
      <w:r w:rsidRPr="00F75D2E">
        <w:rPr>
          <w:color w:val="auto"/>
        </w:rPr>
        <w:t xml:space="preserve"> фонд</w:t>
      </w:r>
      <w:r>
        <w:rPr>
          <w:color w:val="auto"/>
        </w:rPr>
        <w:t>ов</w:t>
      </w:r>
      <w:r w:rsidRPr="00F75D2E">
        <w:rPr>
          <w:color w:val="auto"/>
        </w:rPr>
        <w:t xml:space="preserve"> Ассоциации в целях обеспечения имущественной ответственности</w:t>
      </w:r>
      <w:r>
        <w:rPr>
          <w:color w:val="auto"/>
        </w:rPr>
        <w:t xml:space="preserve"> ее</w:t>
      </w:r>
      <w:r w:rsidRPr="00F75D2E">
        <w:rPr>
          <w:color w:val="auto"/>
        </w:rPr>
        <w:t xml:space="preserve"> членов перед потребителями произведенных ими </w:t>
      </w:r>
      <w:r>
        <w:rPr>
          <w:color w:val="auto"/>
        </w:rPr>
        <w:t>работ</w:t>
      </w:r>
      <w:r w:rsidRPr="00F75D2E">
        <w:rPr>
          <w:color w:val="auto"/>
        </w:rPr>
        <w:t xml:space="preserve"> и иными лицами и об основаниях таких выплат, есл</w:t>
      </w:r>
      <w:r>
        <w:rPr>
          <w:color w:val="auto"/>
        </w:rPr>
        <w:t>и такие выплаты осуществлялись.</w:t>
      </w:r>
    </w:p>
    <w:p w:rsidR="0060148E" w:rsidRDefault="0060148E" w:rsidP="0060148E">
      <w:pPr>
        <w:pStyle w:val="Default"/>
        <w:spacing w:before="60"/>
        <w:jc w:val="both"/>
        <w:rPr>
          <w:color w:val="auto"/>
        </w:rPr>
      </w:pPr>
      <w:r w:rsidRPr="001B4E00">
        <w:rPr>
          <w:color w:val="auto"/>
        </w:rPr>
        <w:tab/>
      </w:r>
      <w:r>
        <w:rPr>
          <w:color w:val="auto"/>
        </w:rPr>
        <w:t>2</w:t>
      </w:r>
      <w:r w:rsidRPr="001B4E00">
        <w:rPr>
          <w:color w:val="auto"/>
        </w:rPr>
        <w:t>.1.</w:t>
      </w:r>
      <w:r>
        <w:rPr>
          <w:color w:val="auto"/>
        </w:rPr>
        <w:t>8</w:t>
      </w:r>
      <w:r w:rsidRPr="001B4E00">
        <w:rPr>
          <w:color w:val="auto"/>
        </w:rPr>
        <w:t>.</w:t>
      </w:r>
      <w:r>
        <w:rPr>
          <w:color w:val="auto"/>
        </w:rPr>
        <w:t> И</w:t>
      </w:r>
      <w:r w:rsidRPr="001B4E00">
        <w:rPr>
          <w:color w:val="auto"/>
        </w:rPr>
        <w:t>нформацию о кредитной организации, в которой размещены средства компенсационного фонда возмещения вреда  и средства компенсационного фонда обеспечения договорных обязательств (в случае формирования такого фонда). Указанная информация подлежит изменению в течение пяти рабочих дней со дня, следующего за днем наступления события, повл</w:t>
      </w:r>
      <w:r>
        <w:rPr>
          <w:color w:val="auto"/>
        </w:rPr>
        <w:t>екшего за собой такие изменения.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</w:t>
      </w:r>
      <w:r>
        <w:rPr>
          <w:color w:val="auto"/>
        </w:rPr>
        <w:t>9</w:t>
      </w:r>
      <w:r w:rsidRPr="00F75D2E">
        <w:rPr>
          <w:color w:val="auto"/>
        </w:rPr>
        <w:t xml:space="preserve">. </w:t>
      </w:r>
      <w:r>
        <w:rPr>
          <w:color w:val="auto"/>
        </w:rPr>
        <w:t>К</w:t>
      </w:r>
      <w:r w:rsidRPr="00F75D2E">
        <w:rPr>
          <w:color w:val="auto"/>
        </w:rPr>
        <w:t>опию в электронной форме плана проверок членов Ассоциации, а также общую информацию о проверках, проведенных в отношении членов Ассоциации</w:t>
      </w:r>
      <w:r>
        <w:rPr>
          <w:color w:val="auto"/>
        </w:rPr>
        <w:t xml:space="preserve"> за два предшествующих года.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</w:t>
      </w:r>
      <w:r>
        <w:rPr>
          <w:color w:val="auto"/>
        </w:rPr>
        <w:t>10</w:t>
      </w:r>
      <w:r w:rsidRPr="00F75D2E">
        <w:rPr>
          <w:color w:val="auto"/>
        </w:rPr>
        <w:t xml:space="preserve">. </w:t>
      </w:r>
      <w:r>
        <w:rPr>
          <w:color w:val="auto"/>
        </w:rPr>
        <w:t>Г</w:t>
      </w:r>
      <w:r w:rsidRPr="00F75D2E">
        <w:rPr>
          <w:color w:val="auto"/>
        </w:rPr>
        <w:t>одовую бухгалтерскую (финансовую) отчетность Ассоциации и аудиторское заключение в отношении указанн</w:t>
      </w:r>
      <w:r>
        <w:rPr>
          <w:color w:val="auto"/>
        </w:rPr>
        <w:t>ой отчетности (при его наличии).</w:t>
      </w:r>
      <w:r w:rsidRPr="00F75D2E">
        <w:rPr>
          <w:color w:val="auto"/>
        </w:rPr>
        <w:t xml:space="preserve"> 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</w:t>
      </w:r>
      <w:r>
        <w:rPr>
          <w:color w:val="auto"/>
        </w:rPr>
        <w:t>11</w:t>
      </w:r>
      <w:r w:rsidRPr="00F75D2E">
        <w:rPr>
          <w:color w:val="auto"/>
        </w:rPr>
        <w:t xml:space="preserve">. </w:t>
      </w:r>
      <w:r>
        <w:rPr>
          <w:color w:val="auto"/>
        </w:rPr>
        <w:t>П</w:t>
      </w:r>
      <w:r w:rsidRPr="00F75D2E">
        <w:rPr>
          <w:color w:val="auto"/>
        </w:rPr>
        <w:t>олное и сокращенное наименование Ассоциации,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Ассоциация, места их нахождения, номера контактных телеф</w:t>
      </w:r>
      <w:r>
        <w:rPr>
          <w:color w:val="auto"/>
        </w:rPr>
        <w:t>онов и адреса электронной почты.</w:t>
      </w:r>
      <w:r w:rsidRPr="00F75D2E">
        <w:rPr>
          <w:color w:val="auto"/>
        </w:rPr>
        <w:t xml:space="preserve"> 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2</w:t>
      </w:r>
      <w:r w:rsidRPr="00F75D2E">
        <w:rPr>
          <w:color w:val="auto"/>
        </w:rPr>
        <w:t xml:space="preserve">. </w:t>
      </w:r>
      <w:r>
        <w:rPr>
          <w:color w:val="auto"/>
        </w:rPr>
        <w:t>Н</w:t>
      </w:r>
      <w:r w:rsidRPr="00F75D2E">
        <w:rPr>
          <w:color w:val="auto"/>
        </w:rPr>
        <w:t xml:space="preserve">аименование, адрес и номера контактных телефонов органа надзора за </w:t>
      </w:r>
      <w:proofErr w:type="spellStart"/>
      <w:r w:rsidRPr="00F75D2E">
        <w:rPr>
          <w:color w:val="auto"/>
        </w:rPr>
        <w:t>с</w:t>
      </w:r>
      <w:r>
        <w:rPr>
          <w:color w:val="auto"/>
        </w:rPr>
        <w:t>аморегулируемыми</w:t>
      </w:r>
      <w:proofErr w:type="spellEnd"/>
      <w:r>
        <w:rPr>
          <w:color w:val="auto"/>
        </w:rPr>
        <w:t xml:space="preserve"> организациями.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3</w:t>
      </w:r>
      <w:r w:rsidRPr="00F75D2E">
        <w:rPr>
          <w:color w:val="auto"/>
        </w:rPr>
        <w:t>.</w:t>
      </w:r>
      <w:r>
        <w:rPr>
          <w:color w:val="auto"/>
        </w:rPr>
        <w:t> И</w:t>
      </w:r>
      <w:r w:rsidRPr="00F75D2E">
        <w:rPr>
          <w:color w:val="auto"/>
        </w:rPr>
        <w:t>нформацию Национального объединения</w:t>
      </w:r>
      <w:r w:rsidR="00275C43">
        <w:rPr>
          <w:color w:val="auto"/>
        </w:rPr>
        <w:t xml:space="preserve"> изыскателей и проектировщиков</w:t>
      </w:r>
      <w:r w:rsidRPr="00F75D2E">
        <w:rPr>
          <w:color w:val="auto"/>
        </w:rPr>
        <w:t xml:space="preserve">, обязательную к размещению </w:t>
      </w:r>
      <w:proofErr w:type="spellStart"/>
      <w:r w:rsidRPr="00F75D2E">
        <w:rPr>
          <w:color w:val="auto"/>
        </w:rPr>
        <w:t>саморегулируемыми</w:t>
      </w:r>
      <w:proofErr w:type="spellEnd"/>
      <w:r w:rsidRPr="00F75D2E">
        <w:rPr>
          <w:color w:val="auto"/>
        </w:rPr>
        <w:t xml:space="preserve"> орг</w:t>
      </w:r>
      <w:r>
        <w:rPr>
          <w:color w:val="auto"/>
        </w:rPr>
        <w:t>анизациями, входящими в НО</w:t>
      </w:r>
      <w:r w:rsidR="00275C43">
        <w:rPr>
          <w:color w:val="auto"/>
        </w:rPr>
        <w:t>ПРИЗ</w:t>
      </w:r>
      <w:r>
        <w:rPr>
          <w:color w:val="auto"/>
        </w:rPr>
        <w:t>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4</w:t>
      </w:r>
      <w:r w:rsidRPr="00F75D2E">
        <w:rPr>
          <w:color w:val="auto"/>
        </w:rPr>
        <w:t xml:space="preserve">. </w:t>
      </w:r>
      <w:r>
        <w:rPr>
          <w:color w:val="auto"/>
        </w:rPr>
        <w:t>Н</w:t>
      </w:r>
      <w:r w:rsidRPr="00F75D2E">
        <w:rPr>
          <w:color w:val="auto"/>
        </w:rPr>
        <w:t>ормативно – правовые акты (ссылки), направленные на регулирование деятельности</w:t>
      </w:r>
      <w:r w:rsidR="00CC775F">
        <w:rPr>
          <w:color w:val="auto"/>
        </w:rPr>
        <w:t xml:space="preserve"> по подготовке проектной документации</w:t>
      </w:r>
      <w:r w:rsidRPr="00F75D2E">
        <w:rPr>
          <w:color w:val="auto"/>
        </w:rPr>
        <w:t xml:space="preserve"> в части обеспечения безопасности в процессе</w:t>
      </w:r>
      <w:r w:rsidR="00CC775F">
        <w:rPr>
          <w:color w:val="auto"/>
        </w:rPr>
        <w:t xml:space="preserve"> ее</w:t>
      </w:r>
      <w:r w:rsidRPr="00F75D2E">
        <w:rPr>
          <w:color w:val="auto"/>
        </w:rPr>
        <w:t xml:space="preserve"> осуществления</w:t>
      </w:r>
      <w:r>
        <w:rPr>
          <w:color w:val="auto"/>
        </w:rPr>
        <w:t>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lastRenderedPageBreak/>
        <w:t>2</w:t>
      </w:r>
      <w:r w:rsidRPr="00F75D2E">
        <w:rPr>
          <w:color w:val="auto"/>
        </w:rPr>
        <w:t>.1.1</w:t>
      </w:r>
      <w:r>
        <w:rPr>
          <w:color w:val="auto"/>
        </w:rPr>
        <w:t>5</w:t>
      </w:r>
      <w:r w:rsidRPr="00F75D2E">
        <w:rPr>
          <w:color w:val="auto"/>
        </w:rPr>
        <w:t xml:space="preserve">. </w:t>
      </w:r>
      <w:r>
        <w:rPr>
          <w:color w:val="auto"/>
        </w:rPr>
        <w:t>М</w:t>
      </w:r>
      <w:r w:rsidRPr="00F75D2E">
        <w:rPr>
          <w:color w:val="auto"/>
        </w:rPr>
        <w:t>етодические рекомендации, типовые договоры и иные образцы документов (ссылки), возможных для применения в деятельности членов Ассоциации</w:t>
      </w:r>
      <w:r w:rsidR="00CC775F">
        <w:rPr>
          <w:color w:val="auto"/>
        </w:rPr>
        <w:t xml:space="preserve"> по подготовке проектной документации</w:t>
      </w:r>
      <w:r>
        <w:rPr>
          <w:color w:val="auto"/>
        </w:rPr>
        <w:t>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6</w:t>
      </w:r>
      <w:r w:rsidRPr="00F75D2E">
        <w:rPr>
          <w:color w:val="auto"/>
        </w:rPr>
        <w:t xml:space="preserve">. </w:t>
      </w:r>
      <w:r>
        <w:rPr>
          <w:color w:val="auto"/>
        </w:rPr>
        <w:t>И</w:t>
      </w:r>
      <w:r w:rsidRPr="00F75D2E">
        <w:rPr>
          <w:color w:val="auto"/>
        </w:rPr>
        <w:t>нформацию об аккредитации страховщиков при Ассоциации</w:t>
      </w:r>
      <w:r>
        <w:rPr>
          <w:color w:val="auto"/>
        </w:rPr>
        <w:t>.</w:t>
      </w:r>
    </w:p>
    <w:p w:rsidR="0060148E" w:rsidRPr="00F75D2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7</w:t>
      </w:r>
      <w:r w:rsidRPr="00F75D2E">
        <w:rPr>
          <w:color w:val="auto"/>
        </w:rPr>
        <w:t xml:space="preserve">. </w:t>
      </w:r>
      <w:r>
        <w:rPr>
          <w:color w:val="auto"/>
        </w:rPr>
        <w:t>О</w:t>
      </w:r>
      <w:r w:rsidRPr="00F75D2E">
        <w:rPr>
          <w:color w:val="auto"/>
        </w:rPr>
        <w:t>бъявления, уведомления, извещения и иные внутренние текущие документы Ассоциации, направленные в адрес членов или группы членов Ассоциации</w:t>
      </w:r>
      <w:r>
        <w:rPr>
          <w:color w:val="auto"/>
        </w:rPr>
        <w:t>.</w:t>
      </w:r>
    </w:p>
    <w:p w:rsidR="0060148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</w:t>
      </w:r>
      <w:r w:rsidRPr="00F75D2E">
        <w:rPr>
          <w:color w:val="auto"/>
        </w:rPr>
        <w:t>.1.1</w:t>
      </w:r>
      <w:r>
        <w:rPr>
          <w:color w:val="auto"/>
        </w:rPr>
        <w:t>8</w:t>
      </w:r>
      <w:r w:rsidRPr="00F75D2E">
        <w:rPr>
          <w:color w:val="auto"/>
        </w:rPr>
        <w:t xml:space="preserve">. </w:t>
      </w:r>
      <w:r>
        <w:rPr>
          <w:color w:val="auto"/>
        </w:rPr>
        <w:t>И</w:t>
      </w:r>
      <w:r w:rsidRPr="00F75D2E">
        <w:rPr>
          <w:color w:val="auto"/>
        </w:rPr>
        <w:t>ную, предусмотренную федеральными законами и (или) Ассоциацией информацию.</w:t>
      </w:r>
    </w:p>
    <w:p w:rsidR="0060148E" w:rsidRDefault="0060148E" w:rsidP="0060148E">
      <w:pPr>
        <w:pStyle w:val="Default"/>
        <w:spacing w:before="60"/>
        <w:ind w:firstLine="708"/>
        <w:jc w:val="both"/>
        <w:rPr>
          <w:color w:val="auto"/>
        </w:rPr>
      </w:pPr>
      <w:r>
        <w:rPr>
          <w:color w:val="auto"/>
        </w:rPr>
        <w:t>2.1.19. Размещение информации на официальном сайте Ассоциации является надлежащим уведомлением членов Ассоциации, иных юридических и физических лиц, а также органов власти и управления всех уровней о статусе членов Ассоциации и иной информации согласно настоящему Положению и законодательству Российской Федерации.</w:t>
      </w:r>
    </w:p>
    <w:p w:rsidR="0060148E" w:rsidRDefault="0060148E" w:rsidP="0060148E">
      <w:pPr>
        <w:pStyle w:val="Default"/>
        <w:ind w:firstLine="708"/>
        <w:jc w:val="both"/>
        <w:rPr>
          <w:color w:val="auto"/>
        </w:rPr>
      </w:pPr>
    </w:p>
    <w:p w:rsidR="0060148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 и порядок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раскрытия информации </w:t>
      </w: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о деятельности Ассоциации  и ее членов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5D2E">
        <w:rPr>
          <w:rFonts w:ascii="Times New Roman" w:hAnsi="Times New Roman" w:cs="Times New Roman"/>
          <w:sz w:val="24"/>
          <w:szCs w:val="24"/>
        </w:rPr>
        <w:t xml:space="preserve">. Ассоциация представляет информацию в федеральные органы исполнительной власти, в орган надзора за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организациями и иные органы Федерального, регионального или территориального уровня власти и управления, в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C775F">
        <w:rPr>
          <w:rFonts w:ascii="Times New Roman" w:hAnsi="Times New Roman" w:cs="Times New Roman"/>
          <w:sz w:val="24"/>
          <w:szCs w:val="24"/>
        </w:rPr>
        <w:t>ПРИЗ</w:t>
      </w:r>
      <w:r w:rsidRPr="00F75D2E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60148E" w:rsidRPr="00F75D2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5D2E">
        <w:rPr>
          <w:rFonts w:ascii="Times New Roman" w:hAnsi="Times New Roman" w:cs="Times New Roman"/>
          <w:sz w:val="24"/>
          <w:szCs w:val="24"/>
        </w:rPr>
        <w:t xml:space="preserve">. По запросу членов Ассоциации  и иных заинтересованных лиц Ассоциация обязана предоставить выписку из реестра членов Ассоциации в срок не более чем три рабочих дня со дня поступления указанного запроса. Выписка из реестра предоставляется по форме, установленной органом надзора за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60148E" w:rsidRPr="00F75D2E" w:rsidRDefault="0060148E" w:rsidP="0060148E">
      <w:pPr>
        <w:pStyle w:val="Default"/>
        <w:spacing w:before="120"/>
        <w:ind w:firstLine="709"/>
        <w:jc w:val="both"/>
      </w:pPr>
      <w:r>
        <w:rPr>
          <w:color w:val="auto"/>
        </w:rPr>
        <w:t>3</w:t>
      </w:r>
      <w:r w:rsidRPr="00F75D2E">
        <w:rPr>
          <w:color w:val="auto"/>
        </w:rPr>
        <w:t>.</w:t>
      </w:r>
      <w:r>
        <w:rPr>
          <w:color w:val="auto"/>
        </w:rPr>
        <w:t>3</w:t>
      </w:r>
      <w:r w:rsidRPr="00F75D2E">
        <w:rPr>
          <w:color w:val="auto"/>
        </w:rPr>
        <w:t>. Информация о деятельности членов Ассоциации раскрывается Ассоциацией в соответствии с положениями действующего законодательства</w:t>
      </w:r>
      <w:r>
        <w:rPr>
          <w:color w:val="auto"/>
        </w:rPr>
        <w:t xml:space="preserve"> и внутренними документами</w:t>
      </w:r>
      <w:r w:rsidRPr="00F75D2E">
        <w:rPr>
          <w:color w:val="auto"/>
        </w:rPr>
        <w:t xml:space="preserve">. </w:t>
      </w:r>
    </w:p>
    <w:p w:rsidR="0060148E" w:rsidRDefault="0060148E" w:rsidP="0060148E">
      <w:pPr>
        <w:pStyle w:val="Default"/>
        <w:spacing w:before="120"/>
        <w:ind w:firstLine="709"/>
        <w:jc w:val="both"/>
      </w:pPr>
      <w:r>
        <w:t>3</w:t>
      </w:r>
      <w:r w:rsidRPr="00F75D2E">
        <w:t>.</w:t>
      </w:r>
      <w:r>
        <w:t>4</w:t>
      </w:r>
      <w:r w:rsidRPr="00F75D2E">
        <w:t xml:space="preserve">. Информация, размещаемая на сайте Ассоциации, должна соответствовать требованиям к обеспечению </w:t>
      </w:r>
      <w:proofErr w:type="spellStart"/>
      <w:r w:rsidRPr="00F75D2E">
        <w:t>саморегулируемыми</w:t>
      </w:r>
      <w:proofErr w:type="spellEnd"/>
      <w:r w:rsidRPr="00F75D2E"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 w:rsidRPr="00F75D2E">
        <w:t>саморегулируемых</w:t>
      </w:r>
      <w:proofErr w:type="spellEnd"/>
      <w:r w:rsidRPr="00F75D2E">
        <w:t xml:space="preserve"> организаций, а также требованиям к технологическим, программным, лингвистическим средствам обеспечения пользования официальными сайтами таких </w:t>
      </w:r>
      <w:proofErr w:type="spellStart"/>
      <w:r w:rsidRPr="00F75D2E">
        <w:t>саморегулируемых</w:t>
      </w:r>
      <w:proofErr w:type="spellEnd"/>
      <w:r w:rsidRPr="00F75D2E">
        <w:t xml:space="preserve"> организаций, установленным федеральным органом исполнительной власти, уполномоченным на установление требований к технологическим, программным, лингвистическим средствам обеспечения пользования официальными сайтами федеральных органов исполнительной власти.</w:t>
      </w:r>
    </w:p>
    <w:p w:rsidR="0060148E" w:rsidRPr="00F75D2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D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Внутренние д</w:t>
      </w:r>
      <w:r w:rsidRPr="00F75D2E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75D2E">
        <w:rPr>
          <w:rFonts w:ascii="Times New Roman" w:hAnsi="Times New Roman" w:cs="Times New Roman"/>
          <w:sz w:val="24"/>
          <w:szCs w:val="24"/>
        </w:rPr>
        <w:t>, изменения, внесенные в документы, решения, принятые общим собранием членов Ассоциации и постоянно действующим коллегиальным органом управления – Правлением Ассоциации, в срок не позднее чем через три дня со дня их принятия подлежат размещению на сайте Ассоциации в сети «Интернет» и направлению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решений, принятых Правлением в отношении членов Ассоциации)</w:t>
      </w:r>
      <w:r w:rsidRPr="00F75D2E">
        <w:rPr>
          <w:rFonts w:ascii="Times New Roman" w:hAnsi="Times New Roman" w:cs="Times New Roman"/>
          <w:sz w:val="24"/>
          <w:szCs w:val="24"/>
        </w:rPr>
        <w:t xml:space="preserve"> на бумажном носител</w:t>
      </w:r>
      <w:r>
        <w:rPr>
          <w:rFonts w:ascii="Times New Roman" w:hAnsi="Times New Roman" w:cs="Times New Roman"/>
          <w:sz w:val="24"/>
          <w:szCs w:val="24"/>
        </w:rPr>
        <w:t>е или в форме электронных документов (пакета электронных документов), подписанных с использованием усиленной квалифицированной электронной подписи,</w:t>
      </w:r>
      <w:r w:rsidRPr="00F75D2E">
        <w:rPr>
          <w:rFonts w:ascii="Times New Roman" w:hAnsi="Times New Roman" w:cs="Times New Roman"/>
          <w:sz w:val="24"/>
          <w:szCs w:val="24"/>
        </w:rPr>
        <w:t xml:space="preserve"> в орган надзора за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60148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39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13930">
        <w:rPr>
          <w:rFonts w:ascii="Times New Roman" w:hAnsi="Times New Roman" w:cs="Times New Roman"/>
          <w:sz w:val="24"/>
          <w:szCs w:val="24"/>
        </w:rPr>
        <w:t xml:space="preserve">. В день вступления в силу решения </w:t>
      </w:r>
      <w:r>
        <w:rPr>
          <w:rFonts w:ascii="Times New Roman" w:hAnsi="Times New Roman" w:cs="Times New Roman"/>
          <w:sz w:val="24"/>
          <w:szCs w:val="24"/>
        </w:rPr>
        <w:t>Ассоци</w:t>
      </w:r>
      <w:r w:rsidRPr="00713930">
        <w:rPr>
          <w:rFonts w:ascii="Times New Roman" w:hAnsi="Times New Roman" w:cs="Times New Roman"/>
          <w:sz w:val="24"/>
          <w:szCs w:val="24"/>
        </w:rPr>
        <w:t>ации о приеме индивидуального предпринимателя или юридического лица в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713930"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Ассоциация</w:t>
      </w:r>
      <w:r w:rsidRPr="00713930">
        <w:rPr>
          <w:rFonts w:ascii="Times New Roman" w:hAnsi="Times New Roman" w:cs="Times New Roman"/>
          <w:sz w:val="24"/>
          <w:szCs w:val="24"/>
        </w:rPr>
        <w:t xml:space="preserve"> размещает такое решение на своем сайте в сети "Интернет", вносит в реестр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713930">
        <w:rPr>
          <w:rFonts w:ascii="Times New Roman" w:hAnsi="Times New Roman" w:cs="Times New Roman"/>
          <w:sz w:val="24"/>
          <w:szCs w:val="24"/>
        </w:rPr>
        <w:t xml:space="preserve"> сведения о приеме индивидуального предпринимателя или юридического лица в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713930">
        <w:rPr>
          <w:rFonts w:ascii="Times New Roman" w:hAnsi="Times New Roman" w:cs="Times New Roman"/>
          <w:sz w:val="24"/>
          <w:szCs w:val="24"/>
        </w:rPr>
        <w:t xml:space="preserve"> члены, направляет в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C775F">
        <w:rPr>
          <w:rFonts w:ascii="Times New Roman" w:hAnsi="Times New Roman" w:cs="Times New Roman"/>
          <w:sz w:val="24"/>
          <w:szCs w:val="24"/>
        </w:rPr>
        <w:t>ПРИЗ</w:t>
      </w:r>
      <w:r w:rsidRPr="00713930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решении. </w:t>
      </w:r>
    </w:p>
    <w:p w:rsidR="0060148E" w:rsidRPr="00713930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930">
        <w:rPr>
          <w:rFonts w:ascii="Times New Roman" w:hAnsi="Times New Roman" w:cs="Times New Roman"/>
          <w:sz w:val="24"/>
          <w:szCs w:val="24"/>
        </w:rPr>
        <w:t>В случае принятия иного решения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713930">
        <w:rPr>
          <w:rFonts w:ascii="Times New Roman" w:hAnsi="Times New Roman" w:cs="Times New Roman"/>
          <w:sz w:val="24"/>
          <w:szCs w:val="24"/>
        </w:rPr>
        <w:t xml:space="preserve"> члена </w:t>
      </w:r>
      <w:r>
        <w:rPr>
          <w:rFonts w:ascii="Times New Roman" w:hAnsi="Times New Roman" w:cs="Times New Roman"/>
          <w:sz w:val="24"/>
          <w:szCs w:val="24"/>
        </w:rPr>
        <w:t>Ассоциация</w:t>
      </w:r>
      <w:r w:rsidRPr="00713930">
        <w:rPr>
          <w:rFonts w:ascii="Times New Roman" w:hAnsi="Times New Roman" w:cs="Times New Roman"/>
          <w:sz w:val="24"/>
          <w:szCs w:val="24"/>
        </w:rPr>
        <w:t xml:space="preserve"> в день принятия такого решения размещает </w:t>
      </w:r>
      <w:r>
        <w:rPr>
          <w:rFonts w:ascii="Times New Roman" w:hAnsi="Times New Roman" w:cs="Times New Roman"/>
          <w:sz w:val="24"/>
          <w:szCs w:val="24"/>
        </w:rPr>
        <w:t>данн</w:t>
      </w:r>
      <w:r w:rsidRPr="00713930">
        <w:rPr>
          <w:rFonts w:ascii="Times New Roman" w:hAnsi="Times New Roman" w:cs="Times New Roman"/>
          <w:sz w:val="24"/>
          <w:szCs w:val="24"/>
        </w:rPr>
        <w:t xml:space="preserve">ое решение на своем сайте в сети "Интернет", вносит в реестр </w:t>
      </w:r>
      <w:r w:rsidRPr="00713930">
        <w:rPr>
          <w:rFonts w:ascii="Times New Roman" w:hAnsi="Times New Roman" w:cs="Times New Roman"/>
          <w:sz w:val="24"/>
          <w:szCs w:val="24"/>
        </w:rPr>
        <w:lastRenderedPageBreak/>
        <w:t xml:space="preserve">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713930">
        <w:rPr>
          <w:rFonts w:ascii="Times New Roman" w:hAnsi="Times New Roman" w:cs="Times New Roman"/>
          <w:sz w:val="24"/>
          <w:szCs w:val="24"/>
        </w:rPr>
        <w:t xml:space="preserve"> соответствующие сведения в отношении такого члена или вносит изменения в сведения, содержащиеся в реестре, и направляет в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CC775F">
        <w:rPr>
          <w:rFonts w:ascii="Times New Roman" w:hAnsi="Times New Roman" w:cs="Times New Roman"/>
          <w:sz w:val="24"/>
          <w:szCs w:val="24"/>
        </w:rPr>
        <w:t>ПРИЗ</w:t>
      </w:r>
      <w:r w:rsidRPr="00713930">
        <w:rPr>
          <w:rFonts w:ascii="Times New Roman" w:hAnsi="Times New Roman" w:cs="Times New Roman"/>
          <w:sz w:val="24"/>
          <w:szCs w:val="24"/>
        </w:rPr>
        <w:t xml:space="preserve"> уведомление о принятом решении.</w:t>
      </w:r>
    </w:p>
    <w:p w:rsidR="0060148E" w:rsidRPr="009F702D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70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F702D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F702D">
        <w:rPr>
          <w:rFonts w:ascii="Times New Roman" w:hAnsi="Times New Roman" w:cs="Times New Roman"/>
          <w:sz w:val="24"/>
          <w:szCs w:val="24"/>
        </w:rPr>
        <w:t xml:space="preserve"> день поступления в </w:t>
      </w:r>
      <w:r>
        <w:rPr>
          <w:rFonts w:ascii="Times New Roman" w:hAnsi="Times New Roman" w:cs="Times New Roman"/>
          <w:sz w:val="24"/>
          <w:szCs w:val="24"/>
        </w:rPr>
        <w:t>Ассоциацию</w:t>
      </w:r>
      <w:r w:rsidRPr="009F702D">
        <w:rPr>
          <w:rFonts w:ascii="Times New Roman" w:hAnsi="Times New Roman" w:cs="Times New Roman"/>
          <w:sz w:val="24"/>
          <w:szCs w:val="24"/>
        </w:rPr>
        <w:t xml:space="preserve"> заявления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9F702D">
        <w:rPr>
          <w:rFonts w:ascii="Times New Roman" w:hAnsi="Times New Roman" w:cs="Times New Roman"/>
          <w:sz w:val="24"/>
          <w:szCs w:val="24"/>
        </w:rPr>
        <w:t xml:space="preserve"> члена о добровольном прекращении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9F702D">
        <w:rPr>
          <w:rFonts w:ascii="Times New Roman" w:hAnsi="Times New Roman" w:cs="Times New Roman"/>
          <w:sz w:val="24"/>
          <w:szCs w:val="24"/>
        </w:rPr>
        <w:t>членства</w:t>
      </w:r>
      <w:r>
        <w:rPr>
          <w:rFonts w:ascii="Times New Roman" w:hAnsi="Times New Roman" w:cs="Times New Roman"/>
          <w:sz w:val="24"/>
          <w:szCs w:val="24"/>
        </w:rPr>
        <w:t xml:space="preserve"> Ассоциация</w:t>
      </w:r>
      <w:r w:rsidRPr="009F702D">
        <w:rPr>
          <w:rFonts w:ascii="Times New Roman" w:hAnsi="Times New Roman" w:cs="Times New Roman"/>
          <w:sz w:val="24"/>
          <w:szCs w:val="24"/>
        </w:rPr>
        <w:t xml:space="preserve"> вносит в реестр</w:t>
      </w:r>
      <w:r>
        <w:rPr>
          <w:rFonts w:ascii="Times New Roman" w:hAnsi="Times New Roman" w:cs="Times New Roman"/>
          <w:sz w:val="24"/>
          <w:szCs w:val="24"/>
        </w:rPr>
        <w:t xml:space="preserve"> своих</w:t>
      </w:r>
      <w:r w:rsidRPr="009F702D">
        <w:rPr>
          <w:rFonts w:ascii="Times New Roman" w:hAnsi="Times New Roman" w:cs="Times New Roman"/>
          <w:sz w:val="24"/>
          <w:szCs w:val="24"/>
        </w:rPr>
        <w:t xml:space="preserve"> членов сведения о прекращении членства индивидуального предпринимателя или юридического лица 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9F702D">
        <w:rPr>
          <w:rFonts w:ascii="Times New Roman" w:hAnsi="Times New Roman" w:cs="Times New Roman"/>
          <w:sz w:val="24"/>
          <w:szCs w:val="24"/>
        </w:rPr>
        <w:t xml:space="preserve">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 в </w:t>
      </w:r>
      <w:r w:rsidR="00CC775F">
        <w:rPr>
          <w:rFonts w:ascii="Times New Roman" w:hAnsi="Times New Roman" w:cs="Times New Roman"/>
          <w:sz w:val="24"/>
          <w:szCs w:val="24"/>
        </w:rPr>
        <w:t>НОПРИЗ</w:t>
      </w:r>
      <w:r w:rsidRPr="009F702D">
        <w:rPr>
          <w:rFonts w:ascii="Times New Roman" w:hAnsi="Times New Roman" w:cs="Times New Roman"/>
          <w:sz w:val="24"/>
          <w:szCs w:val="24"/>
        </w:rPr>
        <w:t xml:space="preserve"> уведомление об этом.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5D2E">
        <w:rPr>
          <w:rFonts w:ascii="Times New Roman" w:hAnsi="Times New Roman" w:cs="Times New Roman"/>
          <w:sz w:val="24"/>
          <w:szCs w:val="24"/>
        </w:rPr>
        <w:t>. Информация, указанная в пункте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5D2E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75D2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общая информация о проверках членов Ассоциации, подлежит размещению на официальном сайте ежеквартально не позднее чем в течение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75D2E">
        <w:rPr>
          <w:rFonts w:ascii="Times New Roman" w:hAnsi="Times New Roman" w:cs="Times New Roman"/>
          <w:sz w:val="24"/>
          <w:szCs w:val="24"/>
        </w:rPr>
        <w:t>яти рабочих дней с начала очередного квартала.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20">
        <w:rPr>
          <w:rFonts w:ascii="Times New Roman" w:hAnsi="Times New Roman" w:cs="Times New Roman"/>
          <w:sz w:val="24"/>
          <w:szCs w:val="24"/>
        </w:rPr>
        <w:t>3.9. Любые изменения, внесенные в документы и информацию, за исключением предусмотренных п.</w:t>
      </w:r>
      <w:r>
        <w:rPr>
          <w:rFonts w:ascii="Times New Roman" w:hAnsi="Times New Roman" w:cs="Times New Roman"/>
          <w:sz w:val="24"/>
          <w:szCs w:val="24"/>
        </w:rPr>
        <w:t>п. 3.5 - 3</w:t>
      </w:r>
      <w:r w:rsidRPr="003D4920">
        <w:rPr>
          <w:rFonts w:ascii="Times New Roman" w:hAnsi="Times New Roman" w:cs="Times New Roman"/>
          <w:sz w:val="24"/>
          <w:szCs w:val="24"/>
        </w:rPr>
        <w:t>.</w:t>
      </w:r>
      <w:r w:rsidR="00CC775F">
        <w:rPr>
          <w:rFonts w:ascii="Times New Roman" w:hAnsi="Times New Roman" w:cs="Times New Roman"/>
          <w:sz w:val="24"/>
          <w:szCs w:val="24"/>
        </w:rPr>
        <w:t>8</w:t>
      </w:r>
      <w:r w:rsidRPr="003D4920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быть размещены на сайте Ассоциации в течение пяти рабочих дней со дня, следующего за днем наступления события,</w:t>
      </w:r>
      <w:r w:rsidRPr="00F75D2E">
        <w:rPr>
          <w:rFonts w:ascii="Times New Roman" w:hAnsi="Times New Roman" w:cs="Times New Roman"/>
          <w:sz w:val="24"/>
          <w:szCs w:val="24"/>
        </w:rPr>
        <w:t xml:space="preserve"> повлекшего за собой такие изменения.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5D2E">
        <w:rPr>
          <w:rFonts w:ascii="Times New Roman" w:hAnsi="Times New Roman" w:cs="Times New Roman"/>
          <w:sz w:val="24"/>
          <w:szCs w:val="24"/>
        </w:rPr>
        <w:t xml:space="preserve">. Ассоциация наряду с раскрытием информации, указанной в </w:t>
      </w:r>
      <w:r>
        <w:rPr>
          <w:rFonts w:ascii="Times New Roman" w:hAnsi="Times New Roman" w:cs="Times New Roman"/>
          <w:sz w:val="24"/>
          <w:szCs w:val="24"/>
        </w:rPr>
        <w:t>разделе 2</w:t>
      </w:r>
      <w:r w:rsidRPr="00F75D2E">
        <w:rPr>
          <w:rFonts w:ascii="Times New Roman" w:hAnsi="Times New Roman" w:cs="Times New Roman"/>
          <w:sz w:val="24"/>
          <w:szCs w:val="24"/>
        </w:rPr>
        <w:t xml:space="preserve"> настоящего Положения, вправе раскрывать иную информацию о своей деятельности и деятельности своих членов в порядке, установленном Ассоциацией, если такое раскрытие не влечет за собой нарушение установленных членами Ассоциации порядка и условий доступа к информации, составляющей коммерческую тайну, а также возникновение конфликта интересов Ассоциации, интересов ее членов и определяется Ассоциацией в качестве обоснованной меры повышения качества саморегулирования и информационной открытости деятельности Ассоциации и ее членов.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75D2E">
        <w:rPr>
          <w:rFonts w:ascii="Times New Roman" w:hAnsi="Times New Roman" w:cs="Times New Roman"/>
          <w:sz w:val="24"/>
          <w:szCs w:val="24"/>
        </w:rPr>
        <w:t xml:space="preserve">. Ассоциация обязана представлять в орган надзора за </w:t>
      </w:r>
      <w:proofErr w:type="spellStart"/>
      <w:r w:rsidRPr="00F75D2E">
        <w:rPr>
          <w:rFonts w:ascii="Times New Roman" w:hAnsi="Times New Roman" w:cs="Times New Roman"/>
          <w:sz w:val="24"/>
          <w:szCs w:val="24"/>
        </w:rPr>
        <w:t>саморегулируемыми</w:t>
      </w:r>
      <w:proofErr w:type="spellEnd"/>
      <w:r w:rsidRPr="00F75D2E">
        <w:rPr>
          <w:rFonts w:ascii="Times New Roman" w:hAnsi="Times New Roman" w:cs="Times New Roman"/>
          <w:sz w:val="24"/>
          <w:szCs w:val="24"/>
        </w:rPr>
        <w:t xml:space="preserve"> организациями и НО</w:t>
      </w:r>
      <w:r w:rsidR="00C43FA7">
        <w:rPr>
          <w:rFonts w:ascii="Times New Roman" w:hAnsi="Times New Roman" w:cs="Times New Roman"/>
          <w:sz w:val="24"/>
          <w:szCs w:val="24"/>
        </w:rPr>
        <w:t>ПРИЗ</w:t>
      </w:r>
      <w:r w:rsidRPr="00F75D2E">
        <w:rPr>
          <w:rFonts w:ascii="Times New Roman" w:hAnsi="Times New Roman" w:cs="Times New Roman"/>
          <w:sz w:val="24"/>
          <w:szCs w:val="24"/>
        </w:rPr>
        <w:t xml:space="preserve"> по их запросу информацию, необходимую для осуществления ими своих функций.</w:t>
      </w:r>
    </w:p>
    <w:p w:rsidR="0060148E" w:rsidRPr="00F75D2E" w:rsidRDefault="0060148E" w:rsidP="0060148E">
      <w:pPr>
        <w:pStyle w:val="Default"/>
        <w:ind w:firstLine="709"/>
        <w:jc w:val="both"/>
        <w:rPr>
          <w:color w:val="auto"/>
        </w:rPr>
      </w:pP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. Информация из реестра членов Ассоциации, размещаемая на сайте Ассоциации.</w:t>
      </w:r>
    </w:p>
    <w:p w:rsidR="0060148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Ведение реестра членов Ассоциации осуществляется в соответствии с «Положением о ведении реестра членов Ассоциации СРО «СТРОЙ</w:t>
      </w:r>
      <w:r w:rsidR="00C43FA7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ГАРАНТ».</w:t>
      </w:r>
    </w:p>
    <w:p w:rsidR="0060148E" w:rsidRPr="00F75D2E" w:rsidRDefault="0060148E" w:rsidP="006014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5D2E">
        <w:rPr>
          <w:rFonts w:ascii="Times New Roman" w:hAnsi="Times New Roman" w:cs="Times New Roman"/>
          <w:color w:val="000000"/>
          <w:sz w:val="24"/>
          <w:szCs w:val="24"/>
        </w:rPr>
        <w:t>В соответствии с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F75D2E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F75D2E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Ассоциация обязана размещать на своем официальном сайте следующую информацию и сведения из реестра, актуальные на текущую дату:</w:t>
      </w:r>
    </w:p>
    <w:p w:rsidR="0060148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778">
        <w:rPr>
          <w:rFonts w:ascii="Times New Roman" w:hAnsi="Times New Roman" w:cs="Times New Roman"/>
          <w:color w:val="000000"/>
          <w:sz w:val="24"/>
          <w:szCs w:val="24"/>
        </w:rPr>
        <w:t>4.1. Регистрационный номер члена Ассоциации, дата его регистрации в реестре.</w:t>
      </w:r>
    </w:p>
    <w:p w:rsidR="0060148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75D2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75D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75D2E">
        <w:rPr>
          <w:rFonts w:ascii="Times New Roman" w:hAnsi="Times New Roman" w:cs="Times New Roman"/>
          <w:sz w:val="24"/>
          <w:szCs w:val="24"/>
        </w:rPr>
        <w:t xml:space="preserve"> Сведения, позволяющие идентифицировать члена Ассоциации:</w:t>
      </w:r>
    </w:p>
    <w:p w:rsidR="0060148E" w:rsidRPr="00F75D2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для индивидуального предпринимателя:</w:t>
      </w:r>
    </w:p>
    <w:p w:rsidR="0060148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2E">
        <w:rPr>
          <w:rFonts w:ascii="Times New Roman" w:hAnsi="Times New Roman" w:cs="Times New Roman"/>
          <w:sz w:val="24"/>
          <w:szCs w:val="24"/>
        </w:rPr>
        <w:t>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дата и место рождения,</w:t>
      </w:r>
      <w:r w:rsidRPr="00F75D2E">
        <w:rPr>
          <w:rFonts w:ascii="Times New Roman" w:hAnsi="Times New Roman" w:cs="Times New Roman"/>
          <w:sz w:val="24"/>
          <w:szCs w:val="24"/>
        </w:rPr>
        <w:t xml:space="preserve">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48E" w:rsidRPr="00F75D2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для юридического лица, зарегистрированного на территории Пермского края:</w:t>
      </w:r>
    </w:p>
    <w:p w:rsidR="0060148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2E"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адрес для почтовых отправлений,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>
        <w:rPr>
          <w:rFonts w:ascii="Times New Roman" w:hAnsi="Times New Roman" w:cs="Times New Roman"/>
          <w:sz w:val="24"/>
          <w:szCs w:val="24"/>
        </w:rPr>
        <w:t>льного органа юридического лица.</w:t>
      </w:r>
    </w:p>
    <w:p w:rsidR="0060148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для иностранного юридического лица:</w:t>
      </w:r>
    </w:p>
    <w:p w:rsidR="0060148E" w:rsidRPr="00F75D2E" w:rsidRDefault="0060148E" w:rsidP="0060148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D2E">
        <w:rPr>
          <w:rFonts w:ascii="Times New Roman" w:hAnsi="Times New Roman" w:cs="Times New Roman"/>
          <w:sz w:val="24"/>
          <w:szCs w:val="24"/>
        </w:rPr>
        <w:lastRenderedPageBreak/>
        <w:t xml:space="preserve">полное и (в случае, если имеется) сокращенное наименование, дата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5D2E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номер записи о государственной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государства, где зарегистрировано такое лицо</w:t>
      </w:r>
      <w:r w:rsidRPr="00F75D2E">
        <w:rPr>
          <w:rFonts w:ascii="Times New Roman" w:hAnsi="Times New Roman" w:cs="Times New Roman"/>
          <w:sz w:val="24"/>
          <w:szCs w:val="24"/>
        </w:rPr>
        <w:t>, место нахождения юридического лица, адрес для почтовых отправлений, номера контактных телефонов, идентификационный номер налогоплательщика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75D2E">
        <w:rPr>
          <w:rFonts w:ascii="Times New Roman" w:hAnsi="Times New Roman" w:cs="Times New Roman"/>
          <w:sz w:val="24"/>
          <w:szCs w:val="24"/>
        </w:rPr>
        <w:t>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</w:t>
      </w:r>
      <w:r>
        <w:rPr>
          <w:rFonts w:ascii="Times New Roman" w:hAnsi="Times New Roman" w:cs="Times New Roman"/>
          <w:sz w:val="24"/>
          <w:szCs w:val="24"/>
        </w:rPr>
        <w:t>льного органа иностранного юридического лица.</w:t>
      </w:r>
    </w:p>
    <w:p w:rsidR="0060148E" w:rsidRPr="00F75D2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5D2E">
        <w:rPr>
          <w:rFonts w:ascii="Times New Roman" w:hAnsi="Times New Roman" w:cs="Times New Roman"/>
          <w:sz w:val="24"/>
          <w:szCs w:val="24"/>
        </w:rPr>
        <w:t>. Сведения о соответствии члена Ассоциации условиям членства в Ассоциации, предусмотренным законодательством Российской Федерации и внутренними документами Ассоциации.</w:t>
      </w:r>
    </w:p>
    <w:p w:rsidR="0060148E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D2E">
        <w:rPr>
          <w:rFonts w:ascii="Times New Roman" w:hAnsi="Times New Roman" w:cs="Times New Roman"/>
          <w:sz w:val="24"/>
          <w:szCs w:val="24"/>
        </w:rPr>
        <w:t>. Сведения об обеспечении имущественной ответственности члена Ассоциации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</w:t>
      </w:r>
      <w:r>
        <w:rPr>
          <w:rFonts w:ascii="Times New Roman" w:hAnsi="Times New Roman" w:cs="Times New Roman"/>
          <w:sz w:val="24"/>
          <w:szCs w:val="24"/>
        </w:rPr>
        <w:t xml:space="preserve"> (договорам)</w:t>
      </w:r>
      <w:r w:rsidRPr="00F75D2E">
        <w:rPr>
          <w:rFonts w:ascii="Times New Roman" w:hAnsi="Times New Roman" w:cs="Times New Roman"/>
          <w:sz w:val="24"/>
          <w:szCs w:val="24"/>
        </w:rPr>
        <w:t xml:space="preserve"> страхования ответственности члена Ассоциации, о размере взноса в компенсационный фонд</w:t>
      </w:r>
      <w:r>
        <w:rPr>
          <w:rFonts w:ascii="Times New Roman" w:hAnsi="Times New Roman" w:cs="Times New Roman"/>
          <w:sz w:val="24"/>
          <w:szCs w:val="24"/>
        </w:rPr>
        <w:t xml:space="preserve"> (компенсационные фонды)</w:t>
      </w:r>
      <w:r w:rsidRPr="00F75D2E">
        <w:rPr>
          <w:rFonts w:ascii="Times New Roman" w:hAnsi="Times New Roman" w:cs="Times New Roman"/>
          <w:sz w:val="24"/>
          <w:szCs w:val="24"/>
        </w:rPr>
        <w:t xml:space="preserve"> Ассоциации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48E" w:rsidRPr="002B4778" w:rsidRDefault="0060148E" w:rsidP="0060148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2B4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4778">
        <w:rPr>
          <w:rFonts w:ascii="Times New Roman" w:hAnsi="Times New Roman" w:cs="Times New Roman"/>
          <w:sz w:val="24"/>
          <w:szCs w:val="24"/>
        </w:rPr>
        <w:t xml:space="preserve">ведения о наличии у члена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B4778">
        <w:rPr>
          <w:rFonts w:ascii="Times New Roman" w:hAnsi="Times New Roman" w:cs="Times New Roman"/>
          <w:sz w:val="24"/>
          <w:szCs w:val="24"/>
        </w:rPr>
        <w:t xml:space="preserve"> права выполнять </w:t>
      </w:r>
      <w:r w:rsidR="00C43FA7">
        <w:rPr>
          <w:rFonts w:ascii="Times New Roman" w:hAnsi="Times New Roman" w:cs="Times New Roman"/>
          <w:sz w:val="24"/>
          <w:szCs w:val="24"/>
        </w:rPr>
        <w:t>подготовку проектной документации</w:t>
      </w:r>
      <w:r w:rsidRPr="002B4778">
        <w:rPr>
          <w:rFonts w:ascii="Times New Roman" w:hAnsi="Times New Roman" w:cs="Times New Roman"/>
          <w:sz w:val="24"/>
          <w:szCs w:val="24"/>
        </w:rPr>
        <w:t xml:space="preserve"> по договору подряда, заключаем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477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B4778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договоров;</w:t>
      </w:r>
    </w:p>
    <w:p w:rsidR="0060148E" w:rsidRPr="002B4778" w:rsidRDefault="0060148E" w:rsidP="0060148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77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.6.</w:t>
      </w:r>
      <w:r w:rsidRPr="002B4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4778">
        <w:rPr>
          <w:rFonts w:ascii="Times New Roman" w:hAnsi="Times New Roman" w:cs="Times New Roman"/>
          <w:sz w:val="24"/>
          <w:szCs w:val="24"/>
        </w:rPr>
        <w:t xml:space="preserve">ведения об уровне ответственности члена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B4778">
        <w:rPr>
          <w:rFonts w:ascii="Times New Roman" w:hAnsi="Times New Roman" w:cs="Times New Roman"/>
          <w:sz w:val="24"/>
          <w:szCs w:val="24"/>
        </w:rPr>
        <w:t xml:space="preserve"> по обязательствам по договору подряда, в соответствии с которым указанным членом внесен взнос в компенсационный фонд возмещения вреда;</w:t>
      </w:r>
    </w:p>
    <w:p w:rsidR="0060148E" w:rsidRDefault="0060148E" w:rsidP="0060148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2B4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B4778">
        <w:rPr>
          <w:rFonts w:ascii="Times New Roman" w:hAnsi="Times New Roman" w:cs="Times New Roman"/>
          <w:sz w:val="24"/>
          <w:szCs w:val="24"/>
        </w:rPr>
        <w:t xml:space="preserve">ведения об уровне ответственности члена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2B4778">
        <w:rPr>
          <w:rFonts w:ascii="Times New Roman" w:hAnsi="Times New Roman" w:cs="Times New Roman"/>
          <w:sz w:val="24"/>
          <w:szCs w:val="24"/>
        </w:rPr>
        <w:t xml:space="preserve"> по обязательствам по договорам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60148E" w:rsidRDefault="0060148E" w:rsidP="0060148E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75D2E">
        <w:rPr>
          <w:rFonts w:ascii="Times New Roman" w:hAnsi="Times New Roman" w:cs="Times New Roman"/>
          <w:sz w:val="24"/>
          <w:szCs w:val="24"/>
        </w:rPr>
        <w:t>. Сведения о результатах проведенных Ассоциацией проверок своего члена и фактах применения к нему дисциплинарных и иных взысканий (в случае, если такие проверки проводились и (или) такие взыскания налагались) по состоянию на текущую дату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148E" w:rsidRPr="00F75D2E" w:rsidRDefault="0060148E" w:rsidP="0060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48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Ограничения предоставления и использования информации </w:t>
      </w: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о деятельности Ассоциации и ее членов</w:t>
      </w:r>
    </w:p>
    <w:p w:rsidR="0060148E" w:rsidRPr="0005133B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3B">
        <w:rPr>
          <w:rFonts w:ascii="Times New Roman" w:hAnsi="Times New Roman" w:cs="Times New Roman"/>
          <w:sz w:val="24"/>
          <w:szCs w:val="24"/>
        </w:rPr>
        <w:t>5.1. Ассоциация устанавливает и соблюдает режим конфиденциальности в отношении информации, которая составляет коммерческую тайну ее члена или в отношении которой ее членом установлен режим конфиденциальности.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членом Ассоциации</w:t>
      </w:r>
      <w:r w:rsidRPr="0005133B">
        <w:rPr>
          <w:rFonts w:ascii="Times New Roman" w:hAnsi="Times New Roman" w:cs="Times New Roman"/>
          <w:sz w:val="24"/>
          <w:szCs w:val="24"/>
        </w:rPr>
        <w:t xml:space="preserve"> информации, которая составляет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5133B">
        <w:rPr>
          <w:rFonts w:ascii="Times New Roman" w:hAnsi="Times New Roman" w:cs="Times New Roman"/>
          <w:sz w:val="24"/>
          <w:szCs w:val="24"/>
        </w:rPr>
        <w:t xml:space="preserve"> коммерческую тайну или в отношении которой членом Ассоциации установлен режим конфиденциальности, не прекращает отнесение такой информации к информации, составляющей коммерческую тайну члена Ассоциации, и не прекращает режим конфиденциальности в отношении указанной информации.</w:t>
      </w:r>
    </w:p>
    <w:p w:rsidR="0060148E" w:rsidRPr="00F75D2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5D2E">
        <w:rPr>
          <w:rFonts w:ascii="Times New Roman" w:hAnsi="Times New Roman" w:cs="Times New Roman"/>
          <w:sz w:val="24"/>
          <w:szCs w:val="24"/>
        </w:rPr>
        <w:t>.2. Члены Ассоциации обязаны раскрывать информацию о своей деятельности, подлежащую раскрытию в соответствии с законодательством Российской Федерации и установленными Ассоциацией требованиями.</w:t>
      </w:r>
    </w:p>
    <w:p w:rsidR="0060148E" w:rsidRPr="0005133B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3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133B">
        <w:rPr>
          <w:rFonts w:ascii="Times New Roman" w:hAnsi="Times New Roman" w:cs="Times New Roman"/>
          <w:sz w:val="24"/>
          <w:szCs w:val="24"/>
        </w:rPr>
        <w:t>. Члены Ассоциации вправе ограничить объем представляемой в Ассоциацию информации, если она с соблюдением соответствующих процедур отнесена к конфиденциальной, служебной, коммерческой или иной охраняемой законом информации, при этом член Ассоциации обязан представить документ, подтверждающий ее отнесение к охраняемой информации.</w:t>
      </w:r>
    </w:p>
    <w:p w:rsidR="0060148E" w:rsidRPr="0005133B" w:rsidRDefault="0060148E" w:rsidP="006014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3B">
        <w:rPr>
          <w:rFonts w:ascii="Times New Roman" w:hAnsi="Times New Roman" w:cs="Times New Roman"/>
          <w:sz w:val="24"/>
          <w:szCs w:val="24"/>
        </w:rPr>
        <w:t xml:space="preserve">Член Ассоциации не вправе ссылаться на невозможность представления информации в связи с ее отнесением к конфиденциальной, служебной, коммерческой или иной охраняемой </w:t>
      </w:r>
      <w:r w:rsidRPr="0005133B">
        <w:rPr>
          <w:rFonts w:ascii="Times New Roman" w:hAnsi="Times New Roman" w:cs="Times New Roman"/>
          <w:sz w:val="24"/>
          <w:szCs w:val="24"/>
        </w:rPr>
        <w:lastRenderedPageBreak/>
        <w:t xml:space="preserve">законом информации, если обязательность ее представления вытекает из требований законодательства, регулирующего деятельность </w:t>
      </w:r>
      <w:proofErr w:type="spellStart"/>
      <w:r w:rsidRPr="0005133B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5133B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60148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D2E">
        <w:rPr>
          <w:rFonts w:ascii="Times New Roman" w:hAnsi="Times New Roman" w:cs="Times New Roman"/>
          <w:sz w:val="24"/>
          <w:szCs w:val="24"/>
        </w:rPr>
        <w:t>. Ассоциация обеспечивает сохранность и конфиденциальность информации, предоставляемой членами Ассоциации, путем создания и ведения архива личных дел членов Ассоциации и электронного реестра (информационной базы данных), содержащих сведения о членах Ассоциации.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достоверность, сохранность и архивирование информации как на бумажных носителях, так и в электронной форме предусматривается должностными инструкциями сотрудников Ассоциации или Приказами (распоряжениями) Президента Ассоциации.</w:t>
      </w:r>
    </w:p>
    <w:p w:rsidR="0060148E" w:rsidRPr="00810F92" w:rsidRDefault="0060148E" w:rsidP="00601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F92">
        <w:rPr>
          <w:rFonts w:ascii="Times New Roman" w:hAnsi="Times New Roman" w:cs="Times New Roman"/>
          <w:sz w:val="24"/>
          <w:szCs w:val="24"/>
        </w:rPr>
        <w:t>Сотрудники Ассоциации обеспечивают сохранность ставших им известными сведений, полученных в соответствии с настоящим Положением, обеспечивают использование информации только в целях и с ограничениями, предусмотренными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внутренними документами Ассоциации </w:t>
      </w:r>
      <w:r w:rsidRPr="00810F92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60148E" w:rsidRPr="00F75D2E" w:rsidRDefault="0060148E" w:rsidP="0060148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75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D2E">
        <w:rPr>
          <w:rFonts w:ascii="Times New Roman" w:hAnsi="Times New Roman" w:cs="Times New Roman"/>
          <w:sz w:val="24"/>
          <w:szCs w:val="24"/>
        </w:rPr>
        <w:t>. Внесение изменений в информационные данные о членах Ассоциации производится при наличии оформленного и зарегистрированного в установленном порядке заявления члена Ассоциации.</w:t>
      </w:r>
    </w:p>
    <w:p w:rsidR="0060148E" w:rsidRPr="00F75D2E" w:rsidRDefault="0060148E" w:rsidP="0060148E">
      <w:pPr>
        <w:pStyle w:val="Default"/>
        <w:spacing w:before="120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F75D2E">
        <w:rPr>
          <w:color w:val="auto"/>
        </w:rPr>
        <w:t>.</w:t>
      </w:r>
      <w:r>
        <w:rPr>
          <w:color w:val="auto"/>
        </w:rPr>
        <w:t>6</w:t>
      </w:r>
      <w:r w:rsidRPr="00F75D2E">
        <w:rPr>
          <w:color w:val="auto"/>
        </w:rPr>
        <w:t>. Ассоциация обеспечивает осуществление обработки и хранения информации о своих членах способами, обеспечивающими максимальную защищенность такой информации от неправомерного использования. Ассоциация не допускает использования информации в целях, способных оказать влияние на ограничение конкуренции, причинения вреда охраняемым правам и интересам членов Ассоциации.</w:t>
      </w:r>
    </w:p>
    <w:p w:rsidR="0060148E" w:rsidRPr="00F75D2E" w:rsidRDefault="0060148E" w:rsidP="0060148E">
      <w:pPr>
        <w:pStyle w:val="Default"/>
        <w:spacing w:before="120"/>
        <w:ind w:firstLine="709"/>
        <w:jc w:val="both"/>
        <w:rPr>
          <w:color w:val="auto"/>
        </w:rPr>
      </w:pPr>
      <w:r>
        <w:rPr>
          <w:color w:val="auto"/>
        </w:rPr>
        <w:t>5</w:t>
      </w:r>
      <w:r w:rsidRPr="00F75D2E">
        <w:rPr>
          <w:color w:val="auto"/>
        </w:rPr>
        <w:t>.</w:t>
      </w:r>
      <w:r>
        <w:rPr>
          <w:color w:val="auto"/>
        </w:rPr>
        <w:t>7</w:t>
      </w:r>
      <w:r w:rsidRPr="00F75D2E">
        <w:rPr>
          <w:color w:val="auto"/>
        </w:rPr>
        <w:t xml:space="preserve">. Получение, передача и раскрытие информации, содержащей персональные данные, осуществляется в соответствии с законодательством о защите персональных данных. </w:t>
      </w:r>
    </w:p>
    <w:p w:rsidR="0060148E" w:rsidRDefault="0060148E" w:rsidP="0060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48E" w:rsidRPr="00F75D2E" w:rsidRDefault="0060148E" w:rsidP="0060148E">
      <w:pPr>
        <w:shd w:val="clear" w:color="auto" w:fill="FFFFFF"/>
        <w:tabs>
          <w:tab w:val="left" w:pos="284"/>
        </w:tabs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75D2E">
        <w:rPr>
          <w:rFonts w:ascii="Times New Roman" w:hAnsi="Times New Roman" w:cs="Times New Roman"/>
          <w:b/>
          <w:color w:val="000000"/>
          <w:sz w:val="24"/>
          <w:szCs w:val="24"/>
        </w:rPr>
        <w:t>. Заключительные положения.</w:t>
      </w:r>
    </w:p>
    <w:p w:rsidR="0060148E" w:rsidRPr="00F75D2E" w:rsidRDefault="0060148E" w:rsidP="0060148E">
      <w:pPr>
        <w:pStyle w:val="2"/>
        <w:tabs>
          <w:tab w:val="left" w:pos="426"/>
        </w:tabs>
        <w:spacing w:before="120" w:after="0" w:line="240" w:lineRule="auto"/>
        <w:jc w:val="both"/>
      </w:pPr>
      <w:r w:rsidRPr="00F75D2E">
        <w:tab/>
      </w:r>
      <w:r w:rsidRPr="00F75D2E">
        <w:tab/>
      </w:r>
      <w:r>
        <w:t>6</w:t>
      </w:r>
      <w:r w:rsidRPr="00F75D2E">
        <w:t xml:space="preserve">.1. Настоящее Положение вступает в силу с </w:t>
      </w:r>
      <w:r>
        <w:t>1 июля 2017 г.</w:t>
      </w:r>
      <w:r w:rsidRPr="002D71C4">
        <w:t xml:space="preserve">, но не ранее дня внесения сведений о нем в государственный реестр </w:t>
      </w:r>
      <w:proofErr w:type="spellStart"/>
      <w:r w:rsidRPr="002D71C4">
        <w:t>саморегулируемых</w:t>
      </w:r>
      <w:proofErr w:type="spellEnd"/>
      <w:r w:rsidRPr="002D71C4">
        <w:t xml:space="preserve"> организаций</w:t>
      </w:r>
      <w:r>
        <w:t xml:space="preserve"> </w:t>
      </w:r>
      <w:r w:rsidRPr="009A3724">
        <w:t xml:space="preserve">в соответствии с Федеральным </w:t>
      </w:r>
      <w:r w:rsidR="007E3E65">
        <w:t>з</w:t>
      </w:r>
      <w:r w:rsidRPr="009A3724">
        <w:t>аконодательством</w:t>
      </w:r>
      <w:r w:rsidRPr="00F75D2E">
        <w:t>.</w:t>
      </w:r>
    </w:p>
    <w:p w:rsidR="0060148E" w:rsidRPr="00F75D2E" w:rsidRDefault="0035088B" w:rsidP="0060148E">
      <w:pPr>
        <w:pStyle w:val="2"/>
        <w:tabs>
          <w:tab w:val="left" w:pos="426"/>
        </w:tabs>
        <w:spacing w:before="120"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1109345</wp:posOffset>
            </wp:positionV>
            <wp:extent cx="1184910" cy="1203960"/>
            <wp:effectExtent l="19050" t="0" r="0" b="0"/>
            <wp:wrapNone/>
            <wp:docPr id="1" name="Рисунок 0" descr="Пермя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мяков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48E" w:rsidRPr="00F75D2E">
        <w:tab/>
      </w:r>
      <w:r w:rsidR="0060148E" w:rsidRPr="00F75D2E">
        <w:tab/>
      </w:r>
      <w:r w:rsidR="0060148E">
        <w:t>6</w:t>
      </w:r>
      <w:r w:rsidR="0060148E" w:rsidRPr="00F75D2E">
        <w:t>.2. Настоящее Положение не должно противоречить законам и иным нормативным актам Российской Федерации, а также Уставу Ассоциации. 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до приведения в соответствие настоящего Положения применяются правила, установленные законами и иными нормативными актами Российской Федерации, а также Уставом Ассоциации.</w:t>
      </w:r>
    </w:p>
    <w:p w:rsidR="0060148E" w:rsidRDefault="0060148E" w:rsidP="0060148E">
      <w:pPr>
        <w:pStyle w:val="2"/>
        <w:spacing w:after="0" w:line="240" w:lineRule="auto"/>
        <w:jc w:val="both"/>
        <w:rPr>
          <w:color w:val="FF0000"/>
        </w:rPr>
      </w:pPr>
    </w:p>
    <w:p w:rsidR="0060148E" w:rsidRDefault="0060148E" w:rsidP="0060148E">
      <w:pPr>
        <w:pStyle w:val="2"/>
        <w:spacing w:after="0" w:line="240" w:lineRule="auto"/>
        <w:jc w:val="both"/>
        <w:rPr>
          <w:color w:val="FF0000"/>
        </w:rPr>
      </w:pPr>
    </w:p>
    <w:p w:rsidR="0035088B" w:rsidRDefault="0035088B" w:rsidP="0060148E">
      <w:pPr>
        <w:pStyle w:val="2"/>
        <w:spacing w:after="0" w:line="240" w:lineRule="auto"/>
        <w:jc w:val="both"/>
        <w:rPr>
          <w:color w:val="FF0000"/>
        </w:rPr>
      </w:pPr>
    </w:p>
    <w:p w:rsidR="0060148E" w:rsidRPr="00F75D2E" w:rsidRDefault="0060148E" w:rsidP="0060148E">
      <w:pPr>
        <w:pStyle w:val="2"/>
        <w:spacing w:after="0" w:line="240" w:lineRule="auto"/>
        <w:jc w:val="both"/>
        <w:rPr>
          <w:color w:val="FF0000"/>
        </w:rPr>
      </w:pPr>
    </w:p>
    <w:p w:rsidR="0060148E" w:rsidRDefault="0060148E" w:rsidP="0060148E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38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  <w:r w:rsidR="000A38C1">
        <w:rPr>
          <w:rFonts w:ascii="Times New Roman" w:hAnsi="Times New Roman" w:cs="Times New Roman"/>
          <w:sz w:val="24"/>
          <w:szCs w:val="24"/>
        </w:rPr>
        <w:t>Пермяков</w:t>
      </w:r>
    </w:p>
    <w:p w:rsidR="0060148E" w:rsidRDefault="0060148E" w:rsidP="0060148E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35088B" w:rsidRDefault="0035088B" w:rsidP="0060148E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81280</wp:posOffset>
            </wp:positionV>
            <wp:extent cx="1574165" cy="617220"/>
            <wp:effectExtent l="19050" t="0" r="6985" b="0"/>
            <wp:wrapNone/>
            <wp:docPr id="4" name="Рисунок 3" descr="Андр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дреев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48E" w:rsidRPr="00F75D2E" w:rsidRDefault="0060148E" w:rsidP="0060148E">
      <w:pPr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F75D2E">
        <w:rPr>
          <w:rFonts w:ascii="Times New Roman" w:hAnsi="Times New Roman" w:cs="Times New Roman"/>
          <w:sz w:val="24"/>
          <w:szCs w:val="24"/>
        </w:rPr>
        <w:t>Президент</w:t>
      </w:r>
      <w:r w:rsidRPr="00F75D2E"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D2E">
        <w:rPr>
          <w:rFonts w:ascii="Times New Roman" w:hAnsi="Times New Roman" w:cs="Times New Roman"/>
          <w:sz w:val="24"/>
          <w:szCs w:val="24"/>
        </w:rPr>
        <w:t>Н.В. Андреев</w:t>
      </w:r>
    </w:p>
    <w:p w:rsidR="0060148E" w:rsidRDefault="0060148E" w:rsidP="00367136">
      <w:pPr>
        <w:spacing w:after="0"/>
        <w:ind w:firstLine="700"/>
        <w:jc w:val="both"/>
        <w:rPr>
          <w:rFonts w:ascii="Times New Roman" w:hAnsi="Times New Roman" w:cs="Times New Roman"/>
        </w:rPr>
      </w:pPr>
    </w:p>
    <w:sectPr w:rsidR="0060148E" w:rsidSect="005220D3">
      <w:headerReference w:type="default" r:id="rId11"/>
      <w:footerReference w:type="even" r:id="rId12"/>
      <w:footerReference w:type="default" r:id="rId13"/>
      <w:pgSz w:w="11907" w:h="16840" w:code="9"/>
      <w:pgMar w:top="1134" w:right="510" w:bottom="454" w:left="1361" w:header="737" w:footer="284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31" w:rsidRDefault="00AA2F31" w:rsidP="00944A94">
      <w:pPr>
        <w:spacing w:after="0" w:line="240" w:lineRule="auto"/>
      </w:pPr>
      <w:r>
        <w:separator/>
      </w:r>
    </w:p>
  </w:endnote>
  <w:endnote w:type="continuationSeparator" w:id="1">
    <w:p w:rsidR="00AA2F31" w:rsidRDefault="00AA2F31" w:rsidP="0094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31" w:rsidRDefault="00A40056" w:rsidP="003671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2F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2F31" w:rsidRDefault="00AA2F31" w:rsidP="0036713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31" w:rsidRDefault="00A40056" w:rsidP="003671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A2F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088B">
      <w:rPr>
        <w:rStyle w:val="a7"/>
        <w:noProof/>
      </w:rPr>
      <w:t>7</w:t>
    </w:r>
    <w:r>
      <w:rPr>
        <w:rStyle w:val="a7"/>
      </w:rPr>
      <w:fldChar w:fldCharType="end"/>
    </w:r>
  </w:p>
  <w:p w:rsidR="00AA2F31" w:rsidRDefault="00AA2F31" w:rsidP="0036713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31" w:rsidRDefault="00AA2F31" w:rsidP="00944A94">
      <w:pPr>
        <w:spacing w:after="0" w:line="240" w:lineRule="auto"/>
      </w:pPr>
      <w:r>
        <w:separator/>
      </w:r>
    </w:p>
  </w:footnote>
  <w:footnote w:type="continuationSeparator" w:id="1">
    <w:p w:rsidR="00AA2F31" w:rsidRDefault="00AA2F31" w:rsidP="0094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31" w:rsidRPr="007C5B06" w:rsidRDefault="00AA2F31" w:rsidP="00367136">
    <w:pPr>
      <w:pStyle w:val="a3"/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4528326</wp:posOffset>
          </wp:positionH>
          <wp:positionV relativeFrom="paragraph">
            <wp:posOffset>-341489</wp:posOffset>
          </wp:positionV>
          <wp:extent cx="1806575" cy="598311"/>
          <wp:effectExtent l="19050" t="0" r="3175" b="0"/>
          <wp:wrapNone/>
          <wp:docPr id="2" name="Рисунок 2" descr="Логотип Стройпроектгарант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 Стройпроектгарант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983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5C38"/>
    <w:multiLevelType w:val="multilevel"/>
    <w:tmpl w:val="9BB4E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71F52371"/>
    <w:multiLevelType w:val="hybridMultilevel"/>
    <w:tmpl w:val="EDB82BF6"/>
    <w:lvl w:ilvl="0" w:tplc="3AD209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1C77"/>
    <w:rsid w:val="00011719"/>
    <w:rsid w:val="0003263F"/>
    <w:rsid w:val="000365C4"/>
    <w:rsid w:val="00042064"/>
    <w:rsid w:val="00065367"/>
    <w:rsid w:val="00077BDB"/>
    <w:rsid w:val="000A231F"/>
    <w:rsid w:val="000A38C1"/>
    <w:rsid w:val="000A3E5B"/>
    <w:rsid w:val="000A5A2E"/>
    <w:rsid w:val="000B37D7"/>
    <w:rsid w:val="000C472D"/>
    <w:rsid w:val="00100A88"/>
    <w:rsid w:val="00110339"/>
    <w:rsid w:val="0012237B"/>
    <w:rsid w:val="001534D3"/>
    <w:rsid w:val="0016462A"/>
    <w:rsid w:val="0016563F"/>
    <w:rsid w:val="0017547B"/>
    <w:rsid w:val="00180DC4"/>
    <w:rsid w:val="00183557"/>
    <w:rsid w:val="001A080A"/>
    <w:rsid w:val="001A49E8"/>
    <w:rsid w:val="001A631B"/>
    <w:rsid w:val="001D1435"/>
    <w:rsid w:val="001F1C77"/>
    <w:rsid w:val="002663C5"/>
    <w:rsid w:val="002664B7"/>
    <w:rsid w:val="00275C43"/>
    <w:rsid w:val="002837B3"/>
    <w:rsid w:val="00284228"/>
    <w:rsid w:val="002C1D26"/>
    <w:rsid w:val="002C466A"/>
    <w:rsid w:val="002D1D93"/>
    <w:rsid w:val="002F3A65"/>
    <w:rsid w:val="00300243"/>
    <w:rsid w:val="00322814"/>
    <w:rsid w:val="0034724D"/>
    <w:rsid w:val="0035088B"/>
    <w:rsid w:val="00357F72"/>
    <w:rsid w:val="00367136"/>
    <w:rsid w:val="00386CE1"/>
    <w:rsid w:val="00394A52"/>
    <w:rsid w:val="003A2C1A"/>
    <w:rsid w:val="003A35B7"/>
    <w:rsid w:val="003A5E4F"/>
    <w:rsid w:val="003C03E0"/>
    <w:rsid w:val="00437A6E"/>
    <w:rsid w:val="004905CB"/>
    <w:rsid w:val="00496B34"/>
    <w:rsid w:val="00496FCA"/>
    <w:rsid w:val="004B533F"/>
    <w:rsid w:val="004B586A"/>
    <w:rsid w:val="004D6486"/>
    <w:rsid w:val="004D767E"/>
    <w:rsid w:val="0050461E"/>
    <w:rsid w:val="0052108F"/>
    <w:rsid w:val="005220D3"/>
    <w:rsid w:val="00553BBD"/>
    <w:rsid w:val="00557EA8"/>
    <w:rsid w:val="00562184"/>
    <w:rsid w:val="00580E38"/>
    <w:rsid w:val="005836D8"/>
    <w:rsid w:val="00594126"/>
    <w:rsid w:val="00597541"/>
    <w:rsid w:val="005C5586"/>
    <w:rsid w:val="0060148E"/>
    <w:rsid w:val="00605F5D"/>
    <w:rsid w:val="00607A5A"/>
    <w:rsid w:val="006145B1"/>
    <w:rsid w:val="00660AB7"/>
    <w:rsid w:val="006A27D9"/>
    <w:rsid w:val="006B2176"/>
    <w:rsid w:val="006E279F"/>
    <w:rsid w:val="007048ED"/>
    <w:rsid w:val="00722105"/>
    <w:rsid w:val="00724112"/>
    <w:rsid w:val="00754BE5"/>
    <w:rsid w:val="00780250"/>
    <w:rsid w:val="00782F77"/>
    <w:rsid w:val="0079370A"/>
    <w:rsid w:val="007955FD"/>
    <w:rsid w:val="007A6069"/>
    <w:rsid w:val="007C03C4"/>
    <w:rsid w:val="007C1346"/>
    <w:rsid w:val="007D406F"/>
    <w:rsid w:val="007E3E65"/>
    <w:rsid w:val="00801B2F"/>
    <w:rsid w:val="00830839"/>
    <w:rsid w:val="00833D1F"/>
    <w:rsid w:val="00840133"/>
    <w:rsid w:val="00846BCF"/>
    <w:rsid w:val="00853062"/>
    <w:rsid w:val="00876EE2"/>
    <w:rsid w:val="008A059E"/>
    <w:rsid w:val="008B0CD4"/>
    <w:rsid w:val="008C5145"/>
    <w:rsid w:val="008E5950"/>
    <w:rsid w:val="008F1020"/>
    <w:rsid w:val="008F239B"/>
    <w:rsid w:val="008F6BEF"/>
    <w:rsid w:val="00906939"/>
    <w:rsid w:val="0091785E"/>
    <w:rsid w:val="0092126D"/>
    <w:rsid w:val="0092295C"/>
    <w:rsid w:val="00944A94"/>
    <w:rsid w:val="00957C8A"/>
    <w:rsid w:val="009737EA"/>
    <w:rsid w:val="00975141"/>
    <w:rsid w:val="009A15AD"/>
    <w:rsid w:val="009A2545"/>
    <w:rsid w:val="009E0124"/>
    <w:rsid w:val="009F2BD7"/>
    <w:rsid w:val="00A170EC"/>
    <w:rsid w:val="00A40056"/>
    <w:rsid w:val="00A41449"/>
    <w:rsid w:val="00A7382B"/>
    <w:rsid w:val="00A853C5"/>
    <w:rsid w:val="00AA2F31"/>
    <w:rsid w:val="00AB6FC0"/>
    <w:rsid w:val="00AD26AC"/>
    <w:rsid w:val="00AD580E"/>
    <w:rsid w:val="00B42DC8"/>
    <w:rsid w:val="00B7407E"/>
    <w:rsid w:val="00B841FD"/>
    <w:rsid w:val="00BC08C0"/>
    <w:rsid w:val="00BC4CB9"/>
    <w:rsid w:val="00C34208"/>
    <w:rsid w:val="00C43FA7"/>
    <w:rsid w:val="00C44029"/>
    <w:rsid w:val="00C5731B"/>
    <w:rsid w:val="00C73CE9"/>
    <w:rsid w:val="00CB5FDA"/>
    <w:rsid w:val="00CC5ED3"/>
    <w:rsid w:val="00CC775F"/>
    <w:rsid w:val="00D232A6"/>
    <w:rsid w:val="00D25F52"/>
    <w:rsid w:val="00D35447"/>
    <w:rsid w:val="00DC1173"/>
    <w:rsid w:val="00DC3D48"/>
    <w:rsid w:val="00DD22E9"/>
    <w:rsid w:val="00DD4A68"/>
    <w:rsid w:val="00DE00E4"/>
    <w:rsid w:val="00E14CAA"/>
    <w:rsid w:val="00E62853"/>
    <w:rsid w:val="00E628D1"/>
    <w:rsid w:val="00E6648E"/>
    <w:rsid w:val="00E670A6"/>
    <w:rsid w:val="00E70168"/>
    <w:rsid w:val="00EA5EE1"/>
    <w:rsid w:val="00EC6250"/>
    <w:rsid w:val="00F0157F"/>
    <w:rsid w:val="00F11F0C"/>
    <w:rsid w:val="00F121D6"/>
    <w:rsid w:val="00F155E4"/>
    <w:rsid w:val="00F20928"/>
    <w:rsid w:val="00F36B22"/>
    <w:rsid w:val="00F47609"/>
    <w:rsid w:val="00F64B85"/>
    <w:rsid w:val="00F75EEE"/>
    <w:rsid w:val="00F8096D"/>
    <w:rsid w:val="00F85A6D"/>
    <w:rsid w:val="00FA5B23"/>
    <w:rsid w:val="00FB5F83"/>
    <w:rsid w:val="00FC1AFF"/>
    <w:rsid w:val="00FE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C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rsid w:val="001F1C77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rsid w:val="001F1C7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rsid w:val="001F1C77"/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1F1C77"/>
  </w:style>
  <w:style w:type="paragraph" w:styleId="a8">
    <w:name w:val="List Paragraph"/>
    <w:basedOn w:val="a"/>
    <w:uiPriority w:val="34"/>
    <w:qFormat/>
    <w:rsid w:val="001F1C77"/>
    <w:pPr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1F1C7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F1C7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7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740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55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01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D457-0479-4C0C-9A78-B73572B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2324</Words>
  <Characters>17279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Стройгарант</Company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Воронцов</cp:lastModifiedBy>
  <cp:revision>32</cp:revision>
  <cp:lastPrinted>2017-04-10T08:58:00Z</cp:lastPrinted>
  <dcterms:created xsi:type="dcterms:W3CDTF">2013-12-25T08:19:00Z</dcterms:created>
  <dcterms:modified xsi:type="dcterms:W3CDTF">2017-06-09T06:16:00Z</dcterms:modified>
</cp:coreProperties>
</file>